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77"/>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877"/>
        <w:ind w:firstLine="1285"/>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77"/>
        <w:ind w:firstLine="1285"/>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877"/>
        <w:jc w:val="center"/>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lang w:val="en-US" w:eastAsia="zh-CN" w:bidi="ar-SA"/>
        </w:rPr>
        <w:t xml:space="preserve">江苏省林业局2026年度物业管理服务</w:t>
      </w:r>
      <w:r>
        <w:rPr>
          <w:rFonts w:hint="eastAsia" w:ascii="Arial" w:hAnsi="Arial"/>
          <w:b/>
          <w:bCs/>
          <w:sz w:val="32"/>
          <w:szCs w:val="24"/>
        </w:rPr>
      </w:r>
      <w:r/>
    </w:p>
    <w:p>
      <w:pPr>
        <w:pStyle w:val="877"/>
        <w:jc w:val="center"/>
        <w:spacing w:before="120" w:after="120" w:line="360" w:lineRule="auto"/>
        <w:rPr>
          <w:rFonts w:ascii="Arial" w:hAnsi="Arial"/>
          <w:b/>
          <w:bCs/>
          <w:sz w:val="32"/>
          <w:szCs w:val="24"/>
        </w:rPr>
      </w:pPr>
      <w:r>
        <w:rPr>
          <w:rFonts w:hint="eastAsia" w:ascii="Arial" w:hAnsi="Arial"/>
          <w:b/>
          <w:bCs/>
          <w:sz w:val="32"/>
          <w:szCs w:val="24"/>
          <w:lang w:eastAsia="zh-CN"/>
        </w:rPr>
        <w:t xml:space="preserve">采购编号</w:t>
      </w:r>
      <w:r>
        <w:rPr>
          <w:rFonts w:hint="eastAsia" w:ascii="Arial" w:hAnsi="Arial"/>
          <w:b/>
          <w:bCs/>
          <w:sz w:val="32"/>
          <w:szCs w:val="24"/>
        </w:rPr>
        <w:t xml:space="preserve">：</w:t>
      </w:r>
      <w:r>
        <w:rPr>
          <w:rFonts w:hint="eastAsia" w:ascii="Arial" w:hAnsi="Arial"/>
          <w:b/>
          <w:bCs/>
          <w:sz w:val="32"/>
          <w:szCs w:val="24"/>
          <w:lang w:val="en-US" w:eastAsia="zh-CN" w:bidi="ar-SA"/>
        </w:rPr>
        <w:t xml:space="preserve">JSZC-320000-SCZX-C2026-0128</w:t>
      </w:r>
      <w:r>
        <w:rPr>
          <w:rFonts w:ascii="Arial" w:hAnsi="Arial"/>
          <w:b/>
          <w:bCs/>
          <w:sz w:val="32"/>
          <w:szCs w:val="24"/>
        </w:rPr>
      </w:r>
      <w:r/>
    </w:p>
    <w:p>
      <w:pPr>
        <w:pStyle w:val="877"/>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left"/>
        <w:spacing w:line="360" w:lineRule="auto"/>
        <w:rPr>
          <w:rFonts w:hint="eastAsia" w:ascii="宋体" w:hAnsi="宋体"/>
          <w:sz w:val="24"/>
          <w:szCs w:val="24"/>
        </w:rPr>
      </w:pPr>
      <w:r>
        <w:rPr>
          <w:rFonts w:hint="eastAsia" w:ascii="宋体" w:hAnsi="宋体"/>
          <w:sz w:val="24"/>
          <w:szCs w:val="24"/>
        </w:rPr>
      </w:r>
      <w:r/>
    </w:p>
    <w:p>
      <w:pPr>
        <w:pStyle w:val="877"/>
        <w:jc w:val="center"/>
        <w:spacing w:before="120" w:after="120" w:line="360" w:lineRule="auto"/>
        <w:rPr>
          <w:rFonts w:hint="eastAsia" w:ascii="Arial" w:hAnsi="Arial"/>
          <w:b/>
          <w:bCs/>
          <w:sz w:val="32"/>
          <w:szCs w:val="24"/>
        </w:rPr>
      </w:pPr>
      <w:r>
        <w:rPr>
          <w:rFonts w:hint="eastAsia" w:ascii="Arial" w:hAnsi="Arial"/>
          <w:b/>
          <w:bCs/>
          <w:sz w:val="32"/>
          <w:szCs w:val="24"/>
        </w:rPr>
        <w:t xml:space="preserve">江苏省政府采购中心</w:t>
      </w:r>
      <w:r>
        <w:rPr>
          <w:rFonts w:hint="eastAsia" w:ascii="Arial" w:hAnsi="Arial"/>
          <w:b/>
          <w:bCs/>
          <w:sz w:val="32"/>
          <w:szCs w:val="24"/>
        </w:rPr>
      </w:r>
      <w:r/>
    </w:p>
    <w:p>
      <w:pPr>
        <w:pStyle w:val="877"/>
        <w:jc w:val="center"/>
        <w:spacing w:before="120" w:after="120" w:line="360" w:lineRule="auto"/>
        <w:rPr>
          <w:rFonts w:hint="eastAsia" w:ascii="Arial" w:hAnsi="Arial"/>
          <w:b/>
          <w:bCs/>
          <w:sz w:val="32"/>
          <w:szCs w:val="24"/>
        </w:rPr>
      </w:pPr>
      <w:r>
        <w:rPr>
          <w:rFonts w:hint="eastAsia" w:ascii="Arial" w:hAnsi="Arial"/>
          <w:b/>
          <w:bCs/>
          <w:sz w:val="32"/>
          <w:szCs w:val="24"/>
          <w:lang w:val="en-US" w:eastAsia="zh-CN"/>
        </w:rPr>
        <w:t xml:space="preserve">2026</w:t>
      </w:r>
      <w:r>
        <w:rPr>
          <w:rFonts w:hint="eastAsia" w:ascii="Arial" w:hAnsi="Arial"/>
          <w:b/>
          <w:bCs/>
          <w:sz w:val="32"/>
          <w:szCs w:val="24"/>
        </w:rPr>
        <w:t xml:space="preserve">年</w:t>
      </w:r>
      <w:r>
        <w:rPr>
          <w:rFonts w:hint="eastAsia" w:ascii="Arial" w:hAnsi="Arial"/>
          <w:b/>
          <w:bCs/>
          <w:sz w:val="32"/>
          <w:szCs w:val="24"/>
          <w:lang w:val="en-US" w:eastAsia="zh-CN"/>
        </w:rPr>
        <w:t xml:space="preserve">4</w:t>
      </w:r>
      <w:r>
        <w:rPr>
          <w:rFonts w:hint="eastAsia" w:ascii="Arial" w:hAnsi="Arial"/>
          <w:b/>
          <w:bCs/>
          <w:sz w:val="32"/>
          <w:szCs w:val="24"/>
        </w:rPr>
        <w:t xml:space="preserve">月</w:t>
      </w:r>
      <w:r>
        <w:rPr>
          <w:rFonts w:hint="eastAsia" w:ascii="Arial" w:hAnsi="Arial"/>
          <w:b/>
          <w:bCs/>
          <w:sz w:val="32"/>
          <w:szCs w:val="24"/>
        </w:rPr>
      </w:r>
      <w:r/>
    </w:p>
    <w:p>
      <w:pPr>
        <w:pStyle w:val="87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77"/>
        <w:jc w:val="center"/>
        <w:spacing w:before="120" w:after="120" w:line="360" w:lineRule="auto"/>
        <w:rPr>
          <w:rFonts w:hint="eastAsia" w:ascii="Arial" w:hAnsi="Arial"/>
          <w:sz w:val="24"/>
          <w:szCs w:val="24"/>
        </w:rPr>
      </w:pPr>
      <w:r>
        <w:rPr>
          <w:rFonts w:hint="eastAsia" w:ascii="Arial" w:hAnsi="Arial"/>
          <w:sz w:val="24"/>
          <w:szCs w:val="24"/>
        </w:rPr>
      </w:r>
      <w:r/>
    </w:p>
    <w:p>
      <w:pPr>
        <w:pStyle w:val="877"/>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ascii="黑体" w:hAnsi="Arial" w:eastAsia="黑体"/>
          <w:b/>
          <w:sz w:val="44"/>
          <w:szCs w:val="21"/>
        </w:rPr>
        <w:t xml:space="preserve">总  目  录</w:t>
      </w:r>
      <w:r>
        <w:rPr>
          <w:rFonts w:hint="eastAsia" w:ascii="黑体" w:hAnsi="Arial" w:eastAsia="黑体"/>
          <w:b/>
          <w:sz w:val="44"/>
          <w:szCs w:val="21"/>
        </w:rPr>
      </w:r>
      <w:r/>
    </w:p>
    <w:p>
      <w:pPr>
        <w:pStyle w:val="877"/>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7"/>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hint="eastAsia" w:ascii="黑体" w:hAnsi="Showcard Gothic" w:eastAsia="黑体"/>
          <w:sz w:val="32"/>
          <w:szCs w:val="21"/>
        </w:rPr>
      </w:r>
      <w:r/>
    </w:p>
    <w:p>
      <w:pPr>
        <w:pStyle w:val="87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hint="eastAsia" w:ascii="黑体" w:hAnsi="Showcard Gothic" w:eastAsia="黑体"/>
          <w:sz w:val="36"/>
          <w:szCs w:val="21"/>
        </w:rPr>
      </w:r>
      <w:r/>
    </w:p>
    <w:p>
      <w:pPr>
        <w:pStyle w:val="87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87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87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877"/>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hint="eastAsia" w:ascii="黑体" w:hAnsi="Showcard Gothic" w:eastAsia="黑体"/>
          <w:sz w:val="36"/>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rPr>
          <w:rFonts w:hint="eastAsia" w:ascii="Times New Roman" w:hAnsi="Times New Roman"/>
          <w:szCs w:val="21"/>
        </w:rPr>
      </w:pPr>
      <w:r>
        <w:rPr>
          <w:rFonts w:hint="eastAsia" w:ascii="Times New Roman" w:hAnsi="Times New Roman"/>
          <w:szCs w:val="21"/>
        </w:rPr>
      </w:r>
      <w:r/>
    </w:p>
    <w:p>
      <w:pPr>
        <w:pStyle w:val="877"/>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hint="eastAsia" w:ascii="黑体" w:hAnsi="Times New Roman" w:eastAsia="黑体"/>
          <w:bCs/>
          <w:sz w:val="44"/>
          <w:szCs w:val="44"/>
        </w:rPr>
      </w:r>
      <w:r/>
    </w:p>
    <w:p>
      <w:pPr>
        <w:pStyle w:val="877"/>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lang w:val="en-US" w:eastAsia="zh-CN" w:bidi="ar-SA"/>
        </w:rPr>
        <w:t xml:space="preserve">江苏省林业局（机关）</w:t>
      </w:r>
      <w:r>
        <w:rPr>
          <w:rFonts w:hint="eastAsia" w:ascii="宋体" w:hAnsi="宋体"/>
          <w:sz w:val="24"/>
          <w:szCs w:val="24"/>
        </w:rPr>
        <w:t xml:space="preserve">的委托，江苏省政府采购中心就</w:t>
      </w:r>
      <w:r>
        <w:rPr>
          <w:rFonts w:hint="eastAsia" w:ascii="宋体" w:hAnsi="宋体"/>
          <w:sz w:val="24"/>
          <w:szCs w:val="24"/>
          <w:lang w:val="en-US" w:eastAsia="zh-CN" w:bidi="ar-SA"/>
        </w:rPr>
        <w:t xml:space="preserve">江苏省林业局2026年度物业管理服务</w:t>
      </w:r>
      <w:r>
        <w:rPr>
          <w:rFonts w:hint="eastAsia" w:ascii="宋体" w:hAnsi="宋体"/>
          <w:sz w:val="24"/>
          <w:szCs w:val="24"/>
        </w:rPr>
        <w:t xml:space="preserve">(</w:t>
      </w:r>
      <w:r>
        <w:rPr>
          <w:rFonts w:hint="eastAsia" w:ascii="宋体" w:hAnsi="宋体"/>
          <w:sz w:val="24"/>
          <w:szCs w:val="24"/>
          <w:lang w:val="en-US" w:eastAsia="zh-CN" w:bidi="ar-SA"/>
        </w:rPr>
        <w:t xml:space="preserve">JSZC-320000-SCZX-C2026-0128</w:t>
      </w:r>
      <w:r>
        <w:rPr>
          <w:rFonts w:hint="eastAsia" w:ascii="宋体" w:hAnsi="宋体"/>
          <w:sz w:val="24"/>
          <w:szCs w:val="24"/>
        </w:rPr>
        <w:t xml:space="preserve">)项目进行竞争性磋商采购，欢迎符合条件的供应商参加磋商。</w:t>
      </w:r>
      <w:r>
        <w:rPr>
          <w:rFonts w:ascii="宋体" w:hAnsi="宋体"/>
          <w:sz w:val="24"/>
          <w:szCs w:val="24"/>
        </w:rPr>
      </w:r>
      <w:r/>
    </w:p>
    <w:p>
      <w:pPr>
        <w:pStyle w:val="87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lang w:val="en-US" w:eastAsia="zh-CN" w:bidi="ar-SA"/>
        </w:rPr>
        <w:t xml:space="preserve">江苏省林业局2026年度物业管理服务</w:t>
      </w:r>
      <w:r>
        <w:rPr>
          <w:rFonts w:hint="eastAsia" w:ascii="宋体" w:hAnsi="宋体"/>
          <w:sz w:val="24"/>
          <w:szCs w:val="24"/>
        </w:rPr>
        <w:t xml:space="preserve">竞争性磋商项目的潜在供应商可在</w:t>
      </w:r>
      <w:r>
        <w:rPr>
          <w:rFonts w:hint="eastAsia" w:ascii="宋体" w:hAnsi="宋体"/>
          <w:sz w:val="24"/>
          <w:szCs w:val="24"/>
          <w:u w:val="single"/>
        </w:rPr>
        <w:t xml:space="preserve">“江苏政府采购网”自行免费下载</w:t>
      </w:r>
      <w:r>
        <w:rPr>
          <w:rFonts w:hint="eastAsia" w:ascii="宋体" w:hAnsi="宋体"/>
          <w:sz w:val="24"/>
          <w:szCs w:val="24"/>
        </w:rPr>
        <w:t xml:space="preserve">磋商文件，并于</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28</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 </w:t>
      </w:r>
      <w:r>
        <w:rPr>
          <w:rFonts w:hint="eastAsia" w:ascii="宋体" w:hAnsi="宋体"/>
          <w:bCs/>
          <w:sz w:val="24"/>
          <w:szCs w:val="24"/>
          <w:u w:val="single"/>
          <w:lang w:val="en-US" w:eastAsia="zh-CN"/>
        </w:rPr>
        <w:t xml:space="preserve">3</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 分（</w:t>
      </w:r>
      <w:r>
        <w:rPr>
          <w:rFonts w:hint="eastAsia" w:ascii="宋体" w:hAnsi="宋体"/>
          <w:bCs/>
          <w:sz w:val="24"/>
          <w:szCs w:val="24"/>
        </w:rPr>
        <w:t xml:space="preserve">北京时间）前递交响应文件</w:t>
      </w:r>
      <w:r>
        <w:rPr>
          <w:rFonts w:hint="eastAsia" w:ascii="宋体" w:hAnsi="宋体"/>
          <w:sz w:val="24"/>
          <w:szCs w:val="24"/>
        </w:rPr>
        <w:t xml:space="preserve">。</w:t>
      </w:r>
      <w:r>
        <w:rPr>
          <w:rFonts w:ascii="宋体" w:hAnsi="宋体"/>
          <w:sz w:val="24"/>
          <w:szCs w:val="24"/>
        </w:rPr>
      </w:r>
      <w:r/>
    </w:p>
    <w:p>
      <w:pPr>
        <w:pStyle w:val="877"/>
        <w:ind w:firstLine="498"/>
        <w:keepLines/>
        <w:keepNext/>
        <w:spacing w:before="156" w:after="156" w:line="360" w:lineRule="auto"/>
        <w:rPr>
          <w:rFonts w:ascii="Times New Roman" w:hAnsi="Times New Roman"/>
          <w:b/>
          <w:bCs/>
          <w:sz w:val="32"/>
          <w:szCs w:val="32"/>
        </w:rPr>
        <w:outlineLvl w:val="2"/>
      </w:pPr>
      <w:r/>
      <w:bookmarkStart w:id="6" w:name="_Toc28359002"/>
      <w:r/>
      <w:bookmarkStart w:id="7" w:name="_Toc38985263"/>
      <w:r/>
      <w:bookmarkStart w:id="8" w:name="_Toc35393790"/>
      <w:r/>
      <w:bookmarkStart w:id="9" w:name="_Toc35393621"/>
      <w:r/>
      <w:bookmarkStart w:id="10" w:name="_Toc28359079"/>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Pr>
          <w:rFonts w:ascii="Times New Roman" w:hAnsi="Times New Roman"/>
          <w:b/>
          <w:bCs/>
          <w:sz w:val="32"/>
          <w:szCs w:val="32"/>
        </w:rPr>
      </w:r>
      <w:r/>
    </w:p>
    <w:p>
      <w:pPr>
        <w:pStyle w:val="877"/>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lang w:eastAsia="zh-CN"/>
        </w:rPr>
        <w:t xml:space="preserve">采购编号</w:t>
      </w:r>
      <w:r>
        <w:rPr>
          <w:rFonts w:hint="eastAsia" w:ascii="宋体" w:hAnsi="宋体" w:eastAsia="宋体" w:cs="Times New Roman"/>
          <w:sz w:val="24"/>
          <w:szCs w:val="24"/>
          <w:lang w:eastAsia="zh-CN"/>
        </w:rPr>
        <w:t xml:space="preserve">：</w:t>
      </w:r>
      <w:r>
        <w:rPr>
          <w:rFonts w:hint="eastAsia" w:ascii="宋体" w:hAnsi="宋体"/>
          <w:sz w:val="24"/>
          <w:szCs w:val="24"/>
          <w:lang w:val="en-US" w:eastAsia="zh-CN" w:bidi="ar-SA"/>
        </w:rPr>
        <w:t xml:space="preserve">JSZC-320000-SCZX-C2026-0128</w:t>
      </w:r>
      <w:r>
        <w:rPr>
          <w:rFonts w:hint="eastAsia" w:ascii="宋体" w:hAnsi="宋体" w:eastAsia="宋体" w:cs="Times New Roman"/>
          <w:sz w:val="24"/>
          <w:szCs w:val="24"/>
          <w:lang w:eastAsia="zh-CN"/>
        </w:rPr>
        <w:t xml:space="preserve"> </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2.项目名称：</w:t>
      </w:r>
      <w:r>
        <w:rPr>
          <w:rFonts w:hint="eastAsia" w:ascii="宋体" w:hAnsi="宋体"/>
          <w:sz w:val="24"/>
          <w:szCs w:val="24"/>
          <w:lang w:val="en-US" w:eastAsia="zh-CN" w:bidi="ar-SA"/>
        </w:rPr>
        <w:t xml:space="preserve">江苏省林业局2026年度物业管理服务</w:t>
      </w:r>
      <w:r>
        <w:rPr>
          <w:rFonts w:ascii="宋体" w:hAnsi="宋体"/>
          <w:sz w:val="24"/>
          <w:szCs w:val="24"/>
        </w:rPr>
      </w:r>
      <w:r/>
    </w:p>
    <w:p>
      <w:pPr>
        <w:pStyle w:val="877"/>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800"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预算</w:t>
            </w:r>
            <w:r>
              <w:rPr>
                <w:rFonts w:ascii="宋体" w:hAnsi="宋体"/>
                <w:szCs w:val="21"/>
              </w:rPr>
              <w:t xml:space="preserve">金额</w:t>
            </w: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rPr>
                <w:rFonts w:hint="eastAsia" w:ascii="宋体" w:hAnsi="宋体"/>
                <w:szCs w:val="21"/>
              </w:rPr>
            </w:r>
            <w:r/>
          </w:p>
        </w:tc>
      </w:tr>
      <w:tr>
        <w:trPr/>
        <w:tc>
          <w:tcPr>
            <w:tcW w:w="1148" w:type="dxa"/>
            <w:vAlign w:val="top"/>
            <w:textDirection w:val="lrTb"/>
            <w:noWrap w:val="false"/>
          </w:tcPr>
          <w:p>
            <w:pPr>
              <w:pStyle w:val="877"/>
              <w:jc w:val="center"/>
              <w:rPr>
                <w:rFonts w:ascii="宋体" w:hAnsi="宋体"/>
                <w:szCs w:val="21"/>
              </w:rPr>
            </w:pPr>
            <w:r>
              <w:rPr>
                <w:rFonts w:hint="eastAsia" w:ascii="宋体" w:hAnsi="宋体"/>
                <w:szCs w:val="21"/>
              </w:rPr>
              <w:t xml:space="preserve">1</w:t>
            </w:r>
            <w:r>
              <w:rPr>
                <w:rFonts w:ascii="宋体" w:hAnsi="宋体"/>
                <w:szCs w:val="21"/>
              </w:rPr>
            </w:r>
            <w:r/>
          </w:p>
        </w:tc>
        <w:tc>
          <w:tcPr>
            <w:tcW w:w="2800" w:type="dxa"/>
            <w:vAlign w:val="top"/>
            <w:textDirection w:val="lrTb"/>
            <w:noWrap w:val="false"/>
          </w:tcPr>
          <w:p>
            <w:pPr>
              <w:pStyle w:val="877"/>
              <w:jc w:val="center"/>
              <w:rPr>
                <w:rFonts w:ascii="宋体" w:hAnsi="宋体" w:eastAsia="宋体"/>
                <w:szCs w:val="21"/>
                <w:lang w:val="en-US" w:eastAsia="zh-CN"/>
              </w:rPr>
            </w:pPr>
            <w:r>
              <w:rPr>
                <w:rFonts w:hint="eastAsia" w:ascii="宋体" w:hAnsi="宋体"/>
                <w:szCs w:val="21"/>
                <w:lang w:val="en-US" w:eastAsia="zh-CN"/>
              </w:rPr>
              <w:t xml:space="preserve">210</w:t>
            </w:r>
            <w:r>
              <w:rPr>
                <w:rFonts w:ascii="宋体" w:hAnsi="宋体" w:eastAsia="宋体"/>
                <w:szCs w:val="21"/>
                <w:lang w:val="en-US" w:eastAsia="zh-CN"/>
              </w:rPr>
            </w:r>
            <w:r/>
          </w:p>
        </w:tc>
      </w:tr>
    </w:tbl>
    <w:p>
      <w:pPr>
        <w:pStyle w:val="877"/>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87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87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87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877"/>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1</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877"/>
              <w:jc w:val="center"/>
              <w:spacing w:line="0" w:lineRule="atLeast"/>
              <w:rPr>
                <w:rFonts w:ascii="方正魏碑_GBK" w:hAnsi="方正魏碑_GBK" w:eastAsia="方正魏碑_GBK" w:cs="方正魏碑_GBK"/>
                <w:color w:val="000000"/>
                <w:sz w:val="24"/>
                <w:szCs w:val="24"/>
                <w:lang w:val="en-US" w:eastAsia="zh-CN"/>
              </w:rPr>
            </w:pPr>
            <w:r>
              <w:rPr>
                <w:rFonts w:hint="eastAsia" w:ascii="方正魏碑_GBK" w:hAnsi="方正魏碑_GBK" w:eastAsia="方正魏碑_GBK" w:cs="方正魏碑_GBK"/>
                <w:color w:val="000000"/>
                <w:sz w:val="24"/>
                <w:szCs w:val="24"/>
                <w:lang w:val="en-US" w:eastAsia="zh-CN"/>
              </w:rPr>
              <w:t xml:space="preserve">210</w:t>
            </w:r>
            <w:r>
              <w:rPr>
                <w:rFonts w:ascii="方正魏碑_GBK" w:hAnsi="方正魏碑_GBK" w:eastAsia="方正魏碑_GBK" w:cs="方正魏碑_GBK"/>
                <w:color w:val="000000"/>
                <w:sz w:val="24"/>
                <w:szCs w:val="24"/>
                <w:lang w:val="en-US" w:eastAsia="zh-CN"/>
              </w:rPr>
            </w:r>
            <w:r/>
          </w:p>
        </w:tc>
      </w:tr>
    </w:tbl>
    <w:p>
      <w:pPr>
        <w:pStyle w:val="877"/>
        <w:numPr>
          <w:ilvl w:val="0"/>
          <w:numId w:val="5"/>
        </w:numPr>
        <w:ind w:firstLine="480"/>
        <w:tabs>
          <w:tab w:val="left" w:pos="312" w:leader="none"/>
        </w:tabs>
        <w:rPr>
          <w:rFonts w:hint="eastAsia" w:ascii="宋体" w:hAnsi="宋体"/>
          <w:color w:val="000000"/>
          <w:sz w:val="24"/>
          <w:szCs w:val="24"/>
        </w:rPr>
      </w:pPr>
      <w:r>
        <w:rPr>
          <w:rFonts w:hint="eastAsia" w:ascii="宋体" w:hAnsi="宋体"/>
          <w:color w:val="000000"/>
          <w:sz w:val="24"/>
          <w:szCs w:val="24"/>
        </w:rPr>
        <w:t xml:space="preserve">采购需求（简介）：</w:t>
      </w:r>
      <w:r>
        <w:rPr>
          <w:rFonts w:hint="eastAsia" w:ascii="宋体" w:hAnsi="宋体"/>
          <w:color w:val="000000"/>
          <w:sz w:val="24"/>
          <w:szCs w:val="24"/>
        </w:rPr>
      </w:r>
      <w:r/>
    </w:p>
    <w:p>
      <w:pPr>
        <w:pStyle w:val="877"/>
        <w:ind w:firstLine="480"/>
        <w:pageBreakBefore w:val="0"/>
        <w:spacing w:line="300" w:lineRule="auto"/>
        <w:rPr>
          <w:rFonts w:ascii="宋体" w:hAnsi="宋体" w:cs="宋体"/>
          <w:bCs/>
          <w:sz w:val="24"/>
          <w:szCs w:val="24"/>
          <w:lang w:val="en-US"/>
        </w:rPr>
        <w:outlineLvl w:val="9"/>
      </w:pPr>
      <w:r>
        <w:rPr>
          <w:rFonts w:hint="eastAsia" w:ascii="宋体" w:hAnsi="宋体" w:cs="宋体"/>
          <w:bCs/>
          <w:sz w:val="24"/>
          <w:szCs w:val="24"/>
        </w:rPr>
        <w:t xml:space="preserve">本项目位于江苏省南京市</w:t>
      </w:r>
      <w:r>
        <w:rPr>
          <w:rFonts w:hint="eastAsia" w:ascii="宋体" w:hAnsi="宋体" w:cs="宋体"/>
          <w:bCs/>
          <w:sz w:val="24"/>
          <w:szCs w:val="24"/>
          <w:lang w:eastAsia="zh-CN"/>
        </w:rPr>
        <w:t xml:space="preserve">定淮</w:t>
      </w:r>
      <w:r>
        <w:rPr>
          <w:rFonts w:hint="eastAsia" w:ascii="宋体" w:hAnsi="宋体" w:cs="宋体"/>
          <w:bCs/>
          <w:sz w:val="24"/>
          <w:szCs w:val="24"/>
        </w:rPr>
        <w:t xml:space="preserve">门大街</w:t>
      </w:r>
      <w:r>
        <w:rPr>
          <w:rFonts w:hint="eastAsia" w:ascii="宋体" w:hAnsi="宋体" w:cs="宋体"/>
          <w:bCs/>
          <w:sz w:val="24"/>
          <w:szCs w:val="24"/>
          <w:lang w:val="en-US" w:eastAsia="zh-CN"/>
        </w:rPr>
        <w:t xml:space="preserve">22</w:t>
      </w:r>
      <w:r>
        <w:rPr>
          <w:rFonts w:hint="eastAsia" w:ascii="宋体" w:hAnsi="宋体" w:cs="宋体"/>
          <w:bCs/>
          <w:sz w:val="24"/>
          <w:szCs w:val="24"/>
        </w:rPr>
        <w:t xml:space="preserve">号</w:t>
      </w:r>
      <w:r>
        <w:rPr>
          <w:rFonts w:hint="eastAsia" w:ascii="宋体" w:hAnsi="宋体" w:cs="宋体"/>
          <w:bCs/>
          <w:sz w:val="24"/>
          <w:szCs w:val="24"/>
          <w:lang w:eastAsia="zh-CN"/>
        </w:rPr>
        <w:t xml:space="preserve">江苏林业大厦</w:t>
      </w:r>
      <w:r>
        <w:rPr>
          <w:rFonts w:hint="eastAsia" w:ascii="宋体" w:hAnsi="宋体" w:cs="宋体"/>
          <w:bCs/>
          <w:sz w:val="24"/>
          <w:szCs w:val="24"/>
        </w:rPr>
        <w:t xml:space="preserve">，为</w:t>
      </w:r>
      <w:r>
        <w:rPr>
          <w:rFonts w:hint="eastAsia" w:ascii="宋体" w:hAnsi="宋体" w:cs="宋体"/>
          <w:bCs/>
          <w:sz w:val="24"/>
          <w:szCs w:val="24"/>
          <w:lang w:eastAsia="zh-CN"/>
        </w:rPr>
        <w:t xml:space="preserve">一幢</w:t>
      </w:r>
      <w:r>
        <w:rPr>
          <w:rFonts w:hint="eastAsia" w:ascii="宋体" w:hAnsi="宋体" w:cs="宋体"/>
          <w:bCs/>
          <w:sz w:val="24"/>
          <w:szCs w:val="24"/>
        </w:rPr>
        <w:t xml:space="preserve">综合性办公楼。大楼共</w:t>
      </w:r>
      <w:r>
        <w:rPr>
          <w:rFonts w:hint="eastAsia" w:ascii="宋体" w:hAnsi="宋体" w:cs="宋体"/>
          <w:bCs/>
          <w:sz w:val="24"/>
          <w:szCs w:val="24"/>
          <w:lang w:val="en-US" w:eastAsia="zh-CN"/>
        </w:rPr>
        <w:t xml:space="preserve">15</w:t>
      </w:r>
      <w:r>
        <w:rPr>
          <w:rFonts w:hint="eastAsia" w:ascii="宋体" w:hAnsi="宋体" w:cs="宋体"/>
          <w:bCs/>
          <w:sz w:val="24"/>
          <w:szCs w:val="24"/>
        </w:rPr>
        <w:t xml:space="preserve">层（地上</w:t>
      </w:r>
      <w:r>
        <w:rPr>
          <w:rFonts w:hint="eastAsia" w:ascii="宋体" w:hAnsi="宋体" w:cs="宋体"/>
          <w:bCs/>
          <w:sz w:val="24"/>
          <w:szCs w:val="24"/>
          <w:lang w:val="en-US" w:eastAsia="zh-CN"/>
        </w:rPr>
        <w:t xml:space="preserve">13</w:t>
      </w:r>
      <w:r>
        <w:rPr>
          <w:rFonts w:hint="eastAsia" w:ascii="宋体" w:hAnsi="宋体" w:cs="宋体"/>
          <w:bCs/>
          <w:sz w:val="24"/>
          <w:szCs w:val="24"/>
        </w:rPr>
        <w:t xml:space="preserve">层地下</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层，总建筑面积</w:t>
      </w:r>
      <w:r>
        <w:rPr>
          <w:rFonts w:hint="eastAsia" w:ascii="宋体" w:hAnsi="宋体" w:cs="宋体"/>
          <w:bCs/>
          <w:sz w:val="24"/>
          <w:szCs w:val="24"/>
          <w:lang w:val="en-US" w:eastAsia="zh-CN"/>
        </w:rPr>
        <w:t xml:space="preserve">16000</w:t>
      </w:r>
      <w:r>
        <w:rPr>
          <w:rFonts w:hint="eastAsia" w:ascii="宋体" w:hAnsi="宋体" w:cs="宋体"/>
          <w:bCs/>
          <w:sz w:val="24"/>
          <w:szCs w:val="24"/>
        </w:rPr>
        <w:t xml:space="preserve">㎡），其中</w:t>
      </w:r>
      <w:r>
        <w:rPr>
          <w:rFonts w:hint="eastAsia" w:ascii="宋体" w:hAnsi="宋体" w:cs="宋体"/>
          <w:bCs/>
          <w:sz w:val="24"/>
          <w:szCs w:val="24"/>
          <w:lang w:eastAsia="zh-CN"/>
        </w:rPr>
        <w:t xml:space="preserve">第</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层为大</w:t>
      </w:r>
      <w:r>
        <w:rPr>
          <w:rFonts w:hint="eastAsia" w:ascii="宋体" w:hAnsi="宋体" w:cs="宋体"/>
          <w:bCs/>
          <w:sz w:val="24"/>
          <w:szCs w:val="24"/>
          <w:lang w:eastAsia="zh-CN"/>
        </w:rPr>
        <w:t xml:space="preserve">楼</w:t>
      </w:r>
      <w:r>
        <w:rPr>
          <w:rFonts w:hint="eastAsia" w:ascii="宋体" w:hAnsi="宋体" w:cs="宋体"/>
          <w:bCs/>
          <w:sz w:val="24"/>
          <w:szCs w:val="24"/>
        </w:rPr>
        <w:t xml:space="preserve">职工食堂；</w:t>
      </w:r>
      <w:r>
        <w:rPr>
          <w:rFonts w:hint="eastAsia" w:ascii="宋体" w:hAnsi="宋体" w:cs="宋体"/>
          <w:bCs/>
          <w:sz w:val="24"/>
          <w:szCs w:val="24"/>
          <w:lang w:eastAsia="zh-CN"/>
        </w:rPr>
        <w:t xml:space="preserve">第</w:t>
      </w:r>
      <w:r>
        <w:rPr>
          <w:rFonts w:hint="eastAsia" w:ascii="宋体" w:hAnsi="宋体" w:cs="宋体"/>
          <w:bCs/>
          <w:sz w:val="24"/>
          <w:szCs w:val="24"/>
          <w:lang w:val="en-US" w:eastAsia="zh-CN"/>
        </w:rPr>
        <w:t xml:space="preserve">1层部分门面及</w:t>
      </w:r>
      <w:r>
        <w:rPr>
          <w:rFonts w:hint="eastAsia" w:ascii="宋体" w:hAnsi="宋体" w:cs="宋体"/>
          <w:bCs/>
          <w:sz w:val="24"/>
          <w:szCs w:val="24"/>
        </w:rPr>
        <w:t xml:space="preserve">2层</w:t>
      </w:r>
      <w:r>
        <w:rPr>
          <w:rFonts w:hint="eastAsia" w:ascii="宋体" w:hAnsi="宋体" w:cs="宋体"/>
          <w:bCs/>
          <w:sz w:val="24"/>
          <w:szCs w:val="24"/>
          <w:lang w:val="en-US" w:eastAsia="zh-CN"/>
        </w:rPr>
        <w:t xml:space="preserve">-3层</w:t>
      </w:r>
      <w:r>
        <w:rPr>
          <w:rFonts w:hint="eastAsia" w:ascii="宋体" w:hAnsi="宋体" w:cs="宋体"/>
          <w:bCs/>
          <w:sz w:val="24"/>
          <w:szCs w:val="24"/>
        </w:rPr>
        <w:t xml:space="preserve">为</w:t>
      </w:r>
      <w:r>
        <w:rPr>
          <w:rFonts w:hint="eastAsia" w:ascii="宋体" w:hAnsi="宋体" w:cs="宋体"/>
          <w:bCs/>
          <w:sz w:val="24"/>
          <w:szCs w:val="24"/>
          <w:lang w:eastAsia="zh-CN"/>
        </w:rPr>
        <w:t xml:space="preserve">养老院等经营个体</w:t>
      </w:r>
      <w:r>
        <w:rPr>
          <w:rFonts w:hint="eastAsia" w:ascii="宋体" w:hAnsi="宋体" w:cs="宋体"/>
          <w:bCs/>
          <w:sz w:val="24"/>
          <w:szCs w:val="24"/>
        </w:rPr>
        <w:t xml:space="preserve">；</w:t>
      </w:r>
      <w:r>
        <w:rPr>
          <w:rFonts w:hint="eastAsia" w:ascii="宋体" w:hAnsi="宋体" w:cs="宋体"/>
          <w:bCs/>
          <w:sz w:val="24"/>
          <w:szCs w:val="24"/>
          <w:lang w:eastAsia="zh-CN"/>
        </w:rPr>
        <w:t xml:space="preserve">第</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层为</w:t>
      </w:r>
      <w:r>
        <w:rPr>
          <w:rFonts w:hint="eastAsia" w:ascii="宋体" w:hAnsi="宋体" w:cs="宋体"/>
          <w:bCs/>
          <w:sz w:val="24"/>
          <w:szCs w:val="24"/>
          <w:lang w:eastAsia="zh-CN"/>
        </w:rPr>
        <w:t xml:space="preserve">党建活动</w:t>
      </w:r>
      <w:r>
        <w:rPr>
          <w:rFonts w:hint="eastAsia" w:ascii="宋体" w:hAnsi="宋体" w:cs="宋体"/>
          <w:bCs/>
          <w:sz w:val="24"/>
          <w:szCs w:val="24"/>
        </w:rPr>
        <w:t xml:space="preserve">室；</w:t>
      </w:r>
      <w:r>
        <w:rPr>
          <w:rFonts w:hint="eastAsia" w:ascii="宋体" w:hAnsi="宋体" w:cs="宋体"/>
          <w:bCs/>
          <w:sz w:val="24"/>
          <w:szCs w:val="24"/>
          <w:lang w:val="en-US" w:eastAsia="zh-CN"/>
        </w:rPr>
        <w:t xml:space="preserve">6-13层为主要办公区；</w:t>
      </w:r>
      <w:r>
        <w:rPr>
          <w:rFonts w:hint="eastAsia" w:ascii="宋体" w:hAnsi="宋体" w:cs="宋体"/>
          <w:bCs/>
          <w:sz w:val="24"/>
          <w:szCs w:val="24"/>
        </w:rPr>
        <w:t xml:space="preserve">地下</w:t>
      </w:r>
      <w:r>
        <w:rPr>
          <w:rFonts w:hint="eastAsia" w:ascii="宋体" w:hAnsi="宋体" w:cs="宋体"/>
          <w:bCs/>
          <w:sz w:val="24"/>
          <w:szCs w:val="24"/>
          <w:lang w:eastAsia="zh-CN"/>
        </w:rPr>
        <w:t xml:space="preserve">两</w:t>
      </w:r>
      <w:r>
        <w:rPr>
          <w:rFonts w:hint="eastAsia" w:ascii="宋体" w:hAnsi="宋体" w:cs="宋体"/>
          <w:bCs/>
          <w:sz w:val="24"/>
          <w:szCs w:val="24"/>
        </w:rPr>
        <w:t xml:space="preserve">层为机动车停车位，以及配电房、水泵房、食堂厨余垃圾处理场</w:t>
      </w:r>
      <w:r>
        <w:rPr>
          <w:rFonts w:hint="eastAsia" w:ascii="宋体" w:hAnsi="宋体" w:cs="宋体"/>
          <w:bCs/>
          <w:sz w:val="24"/>
          <w:szCs w:val="24"/>
          <w:lang w:eastAsia="zh-CN"/>
        </w:rPr>
        <w:t xml:space="preserve">、</w:t>
      </w:r>
      <w:r>
        <w:rPr>
          <w:rFonts w:hint="eastAsia" w:ascii="宋体" w:hAnsi="宋体" w:cs="宋体"/>
          <w:bCs/>
          <w:sz w:val="24"/>
          <w:szCs w:val="24"/>
        </w:rPr>
        <w:t xml:space="preserve">人防设施等设施设备用房。</w:t>
      </w:r>
      <w:r>
        <w:rPr>
          <w:rFonts w:hint="eastAsia" w:ascii="宋体" w:hAnsi="宋体" w:cs="宋体"/>
          <w:bCs/>
          <w:sz w:val="24"/>
          <w:szCs w:val="24"/>
          <w:lang w:val="en-US" w:eastAsia="zh-CN"/>
        </w:rPr>
        <w:t xml:space="preserve">4层、5层、13层均有露台平台，面积共1100平方米。</w:t>
      </w:r>
      <w:r>
        <w:rPr>
          <w:rFonts w:ascii="宋体" w:hAnsi="宋体" w:cs="宋体"/>
          <w:bCs/>
          <w:sz w:val="24"/>
          <w:szCs w:val="24"/>
          <w:lang w:val="en-US"/>
        </w:rPr>
      </w:r>
      <w:r/>
    </w:p>
    <w:p>
      <w:pPr>
        <w:pStyle w:val="877"/>
        <w:ind w:firstLine="480"/>
        <w:pageBreakBefore w:val="0"/>
        <w:spacing w:line="300" w:lineRule="auto"/>
        <w:rPr>
          <w:rFonts w:ascii="宋体" w:hAnsi="宋体" w:eastAsia="宋体" w:cs="宋体"/>
          <w:sz w:val="24"/>
          <w:szCs w:val="24"/>
          <w:lang w:val="en-US" w:eastAsia="zh-CN" w:bidi="ar"/>
        </w:rPr>
        <w:outlineLvl w:val="9"/>
      </w:pPr>
      <w:r>
        <w:rPr>
          <w:rFonts w:hint="eastAsia" w:ascii="宋体" w:hAnsi="宋体" w:cs="宋体"/>
          <w:bCs/>
          <w:sz w:val="24"/>
          <w:szCs w:val="24"/>
        </w:rPr>
        <w:t xml:space="preserve">项目服务内容包括但不限于</w:t>
      </w:r>
      <w:r>
        <w:rPr>
          <w:rFonts w:hint="eastAsia" w:ascii="宋体" w:hAnsi="宋体" w:cs="宋体"/>
          <w:bCs/>
          <w:sz w:val="24"/>
          <w:szCs w:val="24"/>
          <w:lang w:eastAsia="zh-CN"/>
        </w:rPr>
        <w:t xml:space="preserve">基本服务、</w:t>
      </w:r>
      <w:r>
        <w:rPr>
          <w:rFonts w:hint="eastAsia" w:ascii="宋体" w:hAnsi="宋体" w:cs="宋体"/>
          <w:bCs/>
          <w:sz w:val="24"/>
          <w:szCs w:val="24"/>
        </w:rPr>
        <w:t xml:space="preserve">房屋</w:t>
      </w:r>
      <w:r>
        <w:rPr>
          <w:rFonts w:hint="eastAsia" w:eastAsia="宋体" w:cs="Calibri"/>
          <w:color w:val="000000"/>
          <w:sz w:val="24"/>
          <w:szCs w:val="24"/>
          <w:highlight w:val="none"/>
          <w:u w:val="none"/>
          <w:lang w:val="en-US" w:eastAsia="zh-CN" w:bidi="ar-SA"/>
        </w:rPr>
        <w:t xml:space="preserve">维护服</w:t>
      </w:r>
      <w:r>
        <w:rPr>
          <w:rFonts w:hint="eastAsia" w:ascii="宋体" w:hAnsi="宋体" w:cs="宋体"/>
          <w:bCs/>
          <w:sz w:val="24"/>
          <w:szCs w:val="24"/>
          <w:lang w:val="en-US" w:eastAsia="zh-CN"/>
        </w:rPr>
        <w:t xml:space="preserve">务、</w:t>
      </w:r>
      <w:r>
        <w:rPr>
          <w:rFonts w:hint="eastAsia" w:cs="Calibri"/>
          <w:color w:val="000000"/>
          <w:sz w:val="24"/>
          <w:szCs w:val="24"/>
          <w:highlight w:val="none"/>
          <w:u w:val="none"/>
          <w:lang w:val="en-US" w:eastAsia="zh-CN" w:bidi="ar-SA"/>
        </w:rPr>
        <w:t xml:space="preserve">公用设施</w:t>
      </w:r>
      <w:r>
        <w:rPr>
          <w:rFonts w:hint="eastAsia" w:eastAsia="宋体" w:cs="Calibri"/>
          <w:color w:val="000000"/>
          <w:sz w:val="24"/>
          <w:szCs w:val="24"/>
          <w:highlight w:val="none"/>
          <w:u w:val="none"/>
          <w:lang w:val="en-US" w:eastAsia="zh-CN" w:bidi="ar-SA"/>
        </w:rPr>
        <w:t xml:space="preserve">设备维护服</w:t>
      </w:r>
      <w:r>
        <w:rPr>
          <w:rFonts w:hint="eastAsia" w:ascii="宋体" w:hAnsi="宋体" w:cs="宋体"/>
          <w:bCs/>
          <w:sz w:val="24"/>
          <w:szCs w:val="24"/>
          <w:lang w:val="en-US" w:eastAsia="zh-CN"/>
        </w:rPr>
        <w:t xml:space="preserve">务、</w:t>
      </w:r>
      <w:r>
        <w:rPr>
          <w:rFonts w:hint="eastAsia" w:ascii="宋体" w:hAnsi="宋体" w:cs="宋体"/>
          <w:bCs/>
          <w:sz w:val="24"/>
          <w:szCs w:val="24"/>
        </w:rPr>
        <w:t xml:space="preserve">保洁服务、</w:t>
      </w:r>
      <w:r>
        <w:rPr>
          <w:rFonts w:hint="eastAsia" w:ascii="宋体" w:hAnsi="宋体" w:cs="宋体"/>
          <w:bCs/>
          <w:sz w:val="24"/>
          <w:szCs w:val="24"/>
          <w:lang w:eastAsia="zh-CN"/>
        </w:rPr>
        <w:t xml:space="preserve">保安服务、会议服务等。</w:t>
      </w:r>
      <w:r>
        <w:rPr>
          <w:rFonts w:hint="eastAsia" w:ascii="宋体" w:hAnsi="宋体" w:cs="宋体"/>
          <w:bCs/>
          <w:sz w:val="24"/>
          <w:szCs w:val="24"/>
        </w:rPr>
        <w:t xml:space="preserve">服务应专业、可靠、快速响应，</w:t>
      </w:r>
      <w:r>
        <w:rPr>
          <w:rFonts w:hint="eastAsia" w:ascii="宋体" w:hAnsi="宋体" w:cs="宋体"/>
          <w:bCs/>
          <w:sz w:val="24"/>
          <w:szCs w:val="24"/>
          <w:lang w:eastAsia="zh-CN"/>
        </w:rPr>
        <w:t xml:space="preserve">确保机关</w:t>
      </w:r>
      <w:r>
        <w:rPr>
          <w:rFonts w:hint="eastAsia" w:ascii="宋体" w:hAnsi="宋体" w:cs="宋体"/>
          <w:bCs/>
          <w:sz w:val="24"/>
          <w:szCs w:val="24"/>
        </w:rPr>
        <w:t xml:space="preserve">各项工作的顺利开展</w:t>
      </w:r>
      <w:r>
        <w:rPr>
          <w:rFonts w:ascii="宋体" w:hAnsi="宋体" w:eastAsia="宋体" w:cs="宋体"/>
          <w:sz w:val="24"/>
          <w:szCs w:val="24"/>
          <w:lang w:val="en-US" w:eastAsia="zh-CN" w:bidi="ar"/>
        </w:rPr>
        <w:t xml:space="preserve">（详细内容见本磋商文件第四章）。</w:t>
      </w:r>
      <w:r>
        <w:rPr>
          <w:rFonts w:ascii="宋体" w:hAnsi="宋体" w:eastAsia="宋体" w:cs="宋体"/>
          <w:sz w:val="24"/>
          <w:szCs w:val="24"/>
          <w:lang w:val="en-US" w:eastAsia="zh-CN" w:bidi="ar"/>
        </w:rPr>
      </w:r>
      <w:r/>
    </w:p>
    <w:p>
      <w:pPr>
        <w:pStyle w:val="877"/>
        <w:ind w:firstLine="480"/>
        <w:rPr>
          <w:rFonts w:ascii="宋体" w:hAnsi="宋体"/>
          <w:sz w:val="24"/>
          <w:szCs w:val="24"/>
          <w:u w:val="single"/>
        </w:rPr>
      </w:pPr>
      <w:r>
        <w:rPr>
          <w:rFonts w:hint="eastAsia" w:ascii="宋体" w:hAnsi="宋体"/>
          <w:sz w:val="24"/>
          <w:szCs w:val="24"/>
          <w:lang w:val="en-US" w:eastAsia="zh-CN"/>
        </w:rPr>
        <w:t xml:space="preserve">6</w:t>
      </w:r>
      <w:r>
        <w:rPr>
          <w:rFonts w:hint="eastAsia" w:ascii="宋体" w:hAnsi="宋体"/>
          <w:sz w:val="24"/>
          <w:szCs w:val="24"/>
        </w:rPr>
        <w:t xml:space="preserve">.合同履行期限：</w:t>
      </w:r>
      <w:r>
        <w:rPr>
          <w:rFonts w:ascii="宋体" w:hAnsi="宋体" w:eastAsia="宋体" w:cs="宋体"/>
          <w:sz w:val="24"/>
          <w:szCs w:val="24"/>
          <w:lang w:val="en-US" w:eastAsia="zh-CN" w:bidi="ar"/>
        </w:rPr>
        <w:t xml:space="preserve">本项目服务期限为1年。</w:t>
      </w:r>
      <w:r>
        <w:rPr>
          <w:rFonts w:ascii="宋体" w:hAnsi="宋体"/>
          <w:sz w:val="24"/>
          <w:szCs w:val="24"/>
          <w:u w:val="single"/>
        </w:rPr>
      </w:r>
      <w:r/>
    </w:p>
    <w:p>
      <w:pPr>
        <w:pStyle w:val="877"/>
        <w:ind w:firstLine="498"/>
        <w:keepLines/>
        <w:keepNext/>
        <w:spacing w:before="156" w:after="156" w:line="360" w:lineRule="auto"/>
        <w:rPr>
          <w:rFonts w:ascii="Times New Roman" w:hAnsi="Times New Roman"/>
          <w:b/>
          <w:bCs/>
          <w:sz w:val="32"/>
          <w:szCs w:val="32"/>
        </w:rPr>
        <w:outlineLvl w:val="2"/>
      </w:pPr>
      <w:r/>
      <w:bookmarkStart w:id="12" w:name="_Toc38985264"/>
      <w:r/>
      <w:bookmarkStart w:id="13" w:name="_Toc35393622"/>
      <w:r/>
      <w:bookmarkStart w:id="14" w:name="_Toc28359080"/>
      <w:r/>
      <w:bookmarkStart w:id="15" w:name="_Toc28359003"/>
      <w:r/>
      <w:bookmarkStart w:id="16" w:name="_Toc35393791"/>
      <w:r>
        <w:rPr>
          <w:rFonts w:hint="eastAsia" w:ascii="Times New Roman" w:hAnsi="Times New Roman"/>
          <w:b/>
          <w:bCs/>
          <w:sz w:val="32"/>
          <w:szCs w:val="32"/>
        </w:rPr>
        <w:t xml:space="preserve">二、申请人的资格要求：</w:t>
      </w:r>
      <w:bookmarkEnd w:id="12"/>
      <w:r/>
      <w:bookmarkEnd w:id="13"/>
      <w:r/>
      <w:bookmarkEnd w:id="14"/>
      <w:r/>
      <w:bookmarkEnd w:id="15"/>
      <w:r/>
      <w:bookmarkEnd w:id="16"/>
      <w:r>
        <w:rPr>
          <w:rFonts w:ascii="Times New Roman" w:hAnsi="Times New Roman"/>
          <w:b/>
          <w:bCs/>
          <w:sz w:val="32"/>
          <w:szCs w:val="32"/>
        </w:rPr>
      </w:r>
      <w:r/>
    </w:p>
    <w:p>
      <w:pPr>
        <w:pStyle w:val="877"/>
        <w:ind w:firstLine="480"/>
        <w:rPr>
          <w:rFonts w:hint="eastAsia" w:ascii="宋体" w:hAnsi="宋体"/>
          <w:sz w:val="24"/>
          <w:szCs w:val="24"/>
        </w:rPr>
      </w:pPr>
      <w:r/>
      <w:bookmarkStart w:id="17" w:name="_Toc28359004"/>
      <w:r/>
      <w:bookmarkStart w:id="18" w:name="_Toc35393792"/>
      <w:r/>
      <w:bookmarkStart w:id="19" w:name="_Toc35393623"/>
      <w:r/>
      <w:bookmarkStart w:id="20" w:name="_Toc28359081"/>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 2024或2025年</w:t>
      </w:r>
      <w:r>
        <w:rPr>
          <w:rFonts w:hint="eastAsia" w:ascii="宋体" w:hAnsi="宋体"/>
          <w:sz w:val="24"/>
          <w:szCs w:val="24"/>
        </w:rPr>
        <w:t xml:space="preserve">度的财务状况报告（成立不满一年无需提供）；</w:t>
      </w:r>
      <w:r>
        <w:rPr>
          <w:rFonts w:ascii="宋体" w:hAnsi="宋体"/>
          <w:sz w:val="24"/>
          <w:szCs w:val="24"/>
        </w:rPr>
      </w:r>
      <w:r/>
    </w:p>
    <w:p>
      <w:pPr>
        <w:pStyle w:val="877"/>
        <w:ind w:firstLine="480"/>
        <w:rPr>
          <w:rFonts w:hint="eastAsia" w:ascii="宋体" w:hAnsi="宋体"/>
          <w:sz w:val="24"/>
          <w:szCs w:val="24"/>
        </w:rPr>
      </w:pPr>
      <w:r>
        <w:rPr>
          <w:rFonts w:hint="eastAsia" w:ascii="宋体" w:hAnsi="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77"/>
        <w:ind w:firstLine="480"/>
        <w:rPr>
          <w:rFonts w:hint="eastAsia" w:ascii="宋体" w:hAnsi="宋体"/>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宋体" w:hAnsi="宋体"/>
          <w:sz w:val="24"/>
          <w:szCs w:val="24"/>
        </w:rPr>
      </w:r>
      <w:r/>
    </w:p>
    <w:p>
      <w:pPr>
        <w:pStyle w:val="877"/>
        <w:ind w:firstLine="480"/>
        <w:rPr>
          <w:rFonts w:ascii="宋体" w:hAnsi="宋体" w:cs="宋体"/>
          <w:sz w:val="24"/>
          <w:szCs w:val="24"/>
        </w:rPr>
      </w:pPr>
      <w:r>
        <w:rPr>
          <w:rFonts w:hint="eastAsia" w:ascii="宋体" w:hAnsi="宋体"/>
          <w:sz w:val="24"/>
          <w:szCs w:val="24"/>
        </w:rPr>
        <w:t xml:space="preserve">3. 落实政府采购政策需满足的资格要求：无</w:t>
      </w:r>
      <w:r>
        <w:rPr>
          <w:rFonts w:ascii="宋体" w:hAnsi="宋体" w:cs="宋体"/>
          <w:sz w:val="24"/>
          <w:szCs w:val="24"/>
        </w:rPr>
      </w:r>
      <w:r/>
    </w:p>
    <w:p>
      <w:pPr>
        <w:pStyle w:val="877"/>
        <w:ind w:firstLine="480"/>
        <w:spacing w:line="360" w:lineRule="auto"/>
        <w:rPr>
          <w:rFonts w:hint="eastAsia" w:ascii="宋体" w:hAnsi="宋体"/>
          <w:sz w:val="24"/>
          <w:szCs w:val="24"/>
        </w:rPr>
      </w:pPr>
      <w:r>
        <w:rPr>
          <w:rFonts w:hint="eastAsia" w:ascii="宋体" w:hAnsi="宋体"/>
          <w:sz w:val="24"/>
          <w:szCs w:val="24"/>
        </w:rPr>
        <w:t xml:space="preserve">4.联合体参与磋商</w:t>
      </w:r>
      <w:r>
        <w:rPr>
          <w:rFonts w:hint="eastAsia"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2968" w:type="dxa"/>
            <w:vAlign w:val="top"/>
            <w:textDirection w:val="lrTb"/>
            <w:noWrap w:val="false"/>
          </w:tcPr>
          <w:p>
            <w:pPr>
              <w:pStyle w:val="877"/>
              <w:jc w:val="center"/>
              <w:rPr>
                <w:rFonts w:ascii="宋体" w:hAnsi="宋体"/>
                <w:szCs w:val="21"/>
              </w:rPr>
            </w:pPr>
            <w:r>
              <w:rPr>
                <w:rFonts w:hint="eastAsia" w:ascii="宋体" w:hAnsi="宋体"/>
                <w:szCs w:val="21"/>
              </w:rPr>
              <w:t xml:space="preserve">是否接受联合体参与磋商</w:t>
            </w:r>
            <w:r>
              <w:rPr>
                <w:rFonts w:ascii="宋体" w:hAnsi="宋体"/>
                <w:szCs w:val="21"/>
              </w:rPr>
            </w:r>
            <w:r/>
          </w:p>
          <w:p>
            <w:pPr>
              <w:pStyle w:val="877"/>
              <w:jc w:val="center"/>
              <w:rPr>
                <w:rFonts w:hint="eastAsia" w:ascii="宋体" w:hAnsi="宋体"/>
                <w:szCs w:val="21"/>
              </w:rPr>
            </w:pP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rPr>
                <w:rFonts w:hint="eastAsia" w:ascii="宋体" w:hAnsi="宋体"/>
                <w:szCs w:val="21"/>
              </w:rPr>
            </w:r>
            <w:r/>
          </w:p>
        </w:tc>
        <w:tc>
          <w:tcPr>
            <w:tcW w:w="2967"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该</w:t>
            </w:r>
            <w:r>
              <w:rPr>
                <w:rFonts w:ascii="宋体" w:hAnsi="宋体"/>
                <w:szCs w:val="21"/>
              </w:rPr>
              <w:t xml:space="preserve">采购包</w:t>
            </w:r>
            <w:r>
              <w:rPr>
                <w:rFonts w:hint="eastAsia" w:ascii="宋体" w:hAnsi="宋体"/>
                <w:szCs w:val="21"/>
              </w:rPr>
              <w:t xml:space="preserve">中</w:t>
            </w:r>
            <w:r>
              <w:rPr>
                <w:rFonts w:ascii="宋体" w:hAnsi="宋体"/>
                <w:szCs w:val="21"/>
              </w:rPr>
              <w:t xml:space="preserve">联合体成员数量</w:t>
            </w:r>
            <w:r>
              <w:rPr>
                <w:rFonts w:hint="eastAsia" w:ascii="宋体" w:hAnsi="宋体"/>
                <w:szCs w:val="21"/>
              </w:rPr>
              <w:t xml:space="preserve">上限</w:t>
            </w:r>
            <w:r>
              <w:rPr>
                <w:rFonts w:hint="eastAsia" w:ascii="宋体" w:hAnsi="宋体"/>
                <w:szCs w:val="21"/>
              </w:rPr>
            </w:r>
            <w:r/>
          </w:p>
        </w:tc>
      </w:tr>
      <w:tr>
        <w:trPr/>
        <w:tc>
          <w:tcPr>
            <w:tcW w:w="1148" w:type="dxa"/>
            <w:vAlign w:val="top"/>
            <w:textDirection w:val="lrTb"/>
            <w:noWrap w:val="false"/>
          </w:tcPr>
          <w:p>
            <w:pPr>
              <w:pStyle w:val="877"/>
              <w:jc w:val="center"/>
              <w:rPr>
                <w:rFonts w:ascii="宋体" w:hAnsi="宋体"/>
                <w:szCs w:val="21"/>
              </w:rPr>
            </w:pPr>
            <w:r>
              <w:rPr>
                <w:rFonts w:hint="eastAsia" w:ascii="宋体" w:hAnsi="宋体"/>
                <w:szCs w:val="21"/>
              </w:rPr>
              <w:t xml:space="preserve">1</w:t>
            </w:r>
            <w:r>
              <w:rPr>
                <w:rFonts w:ascii="宋体" w:hAnsi="宋体"/>
                <w:szCs w:val="21"/>
              </w:rPr>
            </w:r>
            <w:r/>
          </w:p>
        </w:tc>
        <w:tc>
          <w:tcPr>
            <w:tcW w:w="2968" w:type="dxa"/>
            <w:vAlign w:val="top"/>
            <w:textDirection w:val="lrTb"/>
            <w:noWrap w:val="false"/>
          </w:tcPr>
          <w:p>
            <w:pPr>
              <w:pStyle w:val="877"/>
              <w:jc w:val="center"/>
              <w:rPr>
                <w:rFonts w:hint="eastAsia" w:ascii="宋体" w:hAnsi="宋体" w:eastAsia="宋体"/>
                <w:szCs w:val="21"/>
                <w:lang w:eastAsia="zh-CN"/>
              </w:rPr>
            </w:pPr>
            <w:r>
              <w:rPr>
                <w:rFonts w:hint="eastAsia" w:ascii="宋体" w:hAnsi="宋体"/>
                <w:szCs w:val="21"/>
                <w:lang w:val="en-US" w:eastAsia="zh-CN"/>
              </w:rPr>
              <w:t xml:space="preserve">否</w:t>
            </w:r>
            <w:r>
              <w:rPr>
                <w:rFonts w:hint="eastAsia" w:ascii="宋体" w:hAnsi="宋体" w:eastAsia="宋体"/>
                <w:szCs w:val="21"/>
                <w:lang w:eastAsia="zh-CN"/>
              </w:rPr>
            </w:r>
            <w:r/>
          </w:p>
        </w:tc>
        <w:tc>
          <w:tcPr>
            <w:tcW w:w="2967" w:type="dxa"/>
            <w:vAlign w:val="top"/>
            <w:textDirection w:val="lrTb"/>
            <w:noWrap w:val="false"/>
          </w:tcPr>
          <w:p>
            <w:pPr>
              <w:pStyle w:val="877"/>
              <w:jc w:val="center"/>
              <w:rPr>
                <w:rFonts w:ascii="宋体" w:hAnsi="宋体"/>
                <w:szCs w:val="21"/>
              </w:rPr>
            </w:pPr>
            <w:r>
              <w:rPr>
                <w:rFonts w:hint="eastAsia" w:ascii="宋体" w:hAnsi="宋体"/>
                <w:szCs w:val="21"/>
              </w:rPr>
              <w:t xml:space="preserve">/</w:t>
            </w:r>
            <w:r>
              <w:rPr>
                <w:rFonts w:ascii="宋体" w:hAnsi="宋体"/>
                <w:szCs w:val="21"/>
              </w:rPr>
            </w:r>
            <w:r/>
          </w:p>
        </w:tc>
      </w:tr>
    </w:tbl>
    <w:p>
      <w:pPr>
        <w:pStyle w:val="87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03"/>
      </w:tblGrid>
      <w:tr>
        <w:trPr/>
        <w:tc>
          <w:tcPr>
            <w:tcW w:w="1148"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5903" w:type="dxa"/>
            <w:vAlign w:val="top"/>
            <w:textDirection w:val="lrTb"/>
            <w:noWrap w:val="false"/>
          </w:tcPr>
          <w:p>
            <w:pPr>
              <w:pStyle w:val="877"/>
              <w:jc w:val="center"/>
              <w:rPr>
                <w:rFonts w:hint="eastAsia" w:ascii="宋体" w:hAnsi="宋体"/>
                <w:szCs w:val="21"/>
              </w:rPr>
            </w:pPr>
            <w:r>
              <w:rPr>
                <w:rFonts w:hint="eastAsia" w:ascii="宋体" w:hAnsi="宋体"/>
                <w:szCs w:val="21"/>
              </w:rPr>
              <w:t xml:space="preserve">特定</w:t>
            </w:r>
            <w:r>
              <w:rPr>
                <w:rFonts w:ascii="宋体" w:hAnsi="宋体"/>
                <w:szCs w:val="21"/>
              </w:rPr>
              <w:t xml:space="preserve">资格要求</w:t>
            </w:r>
            <w:r>
              <w:rPr>
                <w:rFonts w:hint="eastAsia" w:ascii="宋体" w:hAnsi="宋体"/>
                <w:szCs w:val="21"/>
              </w:rPr>
            </w:r>
            <w:r/>
          </w:p>
        </w:tc>
      </w:tr>
      <w:tr>
        <w:trPr/>
        <w:tc>
          <w:tcPr>
            <w:tcW w:w="1148" w:type="dxa"/>
            <w:vAlign w:val="top"/>
            <w:textDirection w:val="lrTb"/>
            <w:noWrap w:val="false"/>
          </w:tcPr>
          <w:p>
            <w:pPr>
              <w:pStyle w:val="877"/>
              <w:jc w:val="center"/>
              <w:rPr>
                <w:rFonts w:ascii="宋体" w:hAnsi="宋体"/>
                <w:szCs w:val="21"/>
              </w:rPr>
            </w:pPr>
            <w:r>
              <w:rPr>
                <w:rFonts w:hint="eastAsia" w:ascii="宋体" w:hAnsi="宋体"/>
                <w:szCs w:val="21"/>
              </w:rPr>
              <w:t xml:space="preserve">1</w:t>
            </w:r>
            <w:r>
              <w:rPr>
                <w:rFonts w:ascii="宋体" w:hAnsi="宋体"/>
                <w:szCs w:val="21"/>
              </w:rPr>
            </w:r>
            <w:r/>
          </w:p>
        </w:tc>
        <w:tc>
          <w:tcPr>
            <w:tcW w:w="5903" w:type="dxa"/>
            <w:vAlign w:val="top"/>
            <w:textDirection w:val="lrTb"/>
            <w:noWrap w:val="false"/>
          </w:tcPr>
          <w:p>
            <w:pPr>
              <w:pStyle w:val="877"/>
              <w:jc w:val="center"/>
              <w:rPr>
                <w:rFonts w:ascii="宋体" w:hAnsi="宋体"/>
                <w:szCs w:val="21"/>
              </w:rPr>
            </w:pPr>
            <w:r>
              <w:rPr>
                <w:rFonts w:hint="eastAsia" w:ascii="宋体" w:hAnsi="宋体"/>
                <w:szCs w:val="21"/>
              </w:rPr>
              <w:t xml:space="preserve">/</w:t>
            </w:r>
            <w:r>
              <w:rPr>
                <w:rFonts w:ascii="宋体" w:hAnsi="宋体"/>
                <w:szCs w:val="21"/>
              </w:rPr>
            </w:r>
            <w:r/>
          </w:p>
        </w:tc>
      </w:tr>
    </w:tbl>
    <w:p>
      <w:pPr>
        <w:pStyle w:val="877"/>
        <w:ind w:firstLine="498"/>
        <w:keepLines/>
        <w:keepNext/>
        <w:spacing w:before="156" w:after="156"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三、获取磋商文件</w:t>
      </w:r>
      <w:r>
        <w:rPr>
          <w:rFonts w:ascii="Times New Roman" w:hAnsi="Times New Roman"/>
          <w:b/>
          <w:bCs/>
          <w:sz w:val="32"/>
          <w:szCs w:val="32"/>
        </w:rPr>
      </w:r>
      <w:r/>
    </w:p>
    <w:p>
      <w:pPr>
        <w:pStyle w:val="877"/>
        <w:ind w:firstLine="540"/>
        <w:spacing w:line="360" w:lineRule="auto"/>
        <w:rPr>
          <w:rFonts w:hint="eastAsia" w:ascii="宋体" w:hAnsi="宋体" w:cs="宋体"/>
          <w:b/>
          <w:sz w:val="24"/>
          <w:szCs w:val="24"/>
        </w:rPr>
      </w:pPr>
      <w:r>
        <w:rPr>
          <w:rFonts w:hint="eastAsia" w:ascii="宋体" w:hAnsi="宋体" w:cs="宋体"/>
          <w:sz w:val="24"/>
          <w:szCs w:val="24"/>
        </w:rPr>
        <w:t xml:space="preserve">1.时间：自磋商文件公告发布之日起5个工作日。</w:t>
      </w:r>
      <w:r>
        <w:rPr>
          <w:rFonts w:hint="eastAsia" w:ascii="宋体" w:hAnsi="宋体" w:cs="宋体"/>
          <w:b/>
          <w:sz w:val="24"/>
          <w:szCs w:val="24"/>
        </w:rPr>
      </w:r>
      <w:r/>
    </w:p>
    <w:p>
      <w:pPr>
        <w:pStyle w:val="87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2.方式：在“江苏政府采购网”自行免费下载磋商文件。</w:t>
      </w:r>
      <w:r>
        <w:rPr>
          <w:rFonts w:ascii="宋体" w:hAnsi="宋体" w:cs="宋体"/>
          <w:sz w:val="24"/>
          <w:szCs w:val="24"/>
          <w:u w:val="single"/>
        </w:rPr>
      </w:r>
      <w:r/>
    </w:p>
    <w:p>
      <w:pPr>
        <w:pStyle w:val="877"/>
        <w:ind w:firstLine="498"/>
        <w:keepLines/>
        <w:keepNext/>
        <w:spacing w:before="156" w:after="156" w:line="360" w:lineRule="auto"/>
        <w:rPr>
          <w:rFonts w:ascii="Times New Roman" w:hAnsi="Times New Roman"/>
          <w:b/>
          <w:bCs/>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ascii="Times New Roman" w:hAnsi="Times New Roman"/>
          <w:b/>
          <w:bCs/>
          <w:sz w:val="32"/>
          <w:szCs w:val="32"/>
        </w:rPr>
        <w:t xml:space="preserve">四、提交</w:t>
      </w:r>
      <w:bookmarkEnd w:id="22"/>
      <w:r/>
      <w:bookmarkEnd w:id="23"/>
      <w:r>
        <w:rPr>
          <w:rFonts w:hint="eastAsia" w:ascii="Times New Roman" w:hAnsi="Times New Roman"/>
          <w:b/>
          <w:bCs/>
          <w:sz w:val="32"/>
          <w:szCs w:val="32"/>
        </w:rPr>
        <w:t xml:space="preserve">响应文件截止时间</w:t>
      </w:r>
      <w:bookmarkEnd w:id="24"/>
      <w:r/>
      <w:bookmarkEnd w:id="25"/>
      <w:r/>
      <w:bookmarkEnd w:id="26"/>
      <w:r>
        <w:rPr>
          <w:rFonts w:hint="eastAsia" w:ascii="Times New Roman" w:hAnsi="Times New Roman"/>
          <w:b/>
          <w:bCs/>
          <w:sz w:val="32"/>
          <w:szCs w:val="32"/>
        </w:rPr>
        <w:t xml:space="preserve">、开启时间及地点</w:t>
      </w:r>
      <w:r>
        <w:rPr>
          <w:rFonts w:ascii="Times New Roman" w:hAnsi="Times New Roman"/>
          <w:b/>
          <w:bCs/>
          <w:sz w:val="32"/>
          <w:szCs w:val="32"/>
        </w:rPr>
      </w:r>
      <w:r/>
    </w:p>
    <w:p>
      <w:pPr>
        <w:pStyle w:val="877"/>
        <w:ind w:firstLine="480"/>
        <w:rPr>
          <w:rFonts w:ascii="宋体" w:hAnsi="宋体" w:cs="宋体"/>
          <w:sz w:val="24"/>
          <w:szCs w:val="24"/>
        </w:rPr>
      </w:pPr>
      <w:r>
        <w:rPr>
          <w:rFonts w:hint="eastAsia" w:ascii="宋体" w:hAnsi="宋体"/>
          <w:bCs/>
          <w:sz w:val="24"/>
          <w:szCs w:val="24"/>
          <w:u w:val="single"/>
        </w:rPr>
        <w:t xml:space="preserve">1.</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4</w:t>
      </w:r>
      <w:r>
        <w:rPr>
          <w:rFonts w:hint="eastAsia" w:ascii="宋体" w:hAnsi="宋体"/>
          <w:bCs/>
          <w:sz w:val="24"/>
          <w:szCs w:val="24"/>
          <w:u w:val="single"/>
        </w:rPr>
        <w:t xml:space="preserve"> 月 </w:t>
      </w:r>
      <w:r>
        <w:rPr>
          <w:rFonts w:hint="eastAsia" w:ascii="宋体" w:hAnsi="宋体"/>
          <w:bCs/>
          <w:sz w:val="24"/>
          <w:szCs w:val="24"/>
          <w:u w:val="single"/>
          <w:lang w:val="en-US" w:eastAsia="zh-CN"/>
        </w:rPr>
        <w:t xml:space="preserve">28</w:t>
      </w:r>
      <w:r>
        <w:rPr>
          <w:rFonts w:hint="eastAsia" w:ascii="宋体" w:hAnsi="宋体"/>
          <w:bCs/>
          <w:sz w:val="24"/>
          <w:szCs w:val="24"/>
          <w:u w:val="single"/>
        </w:rPr>
        <w:t xml:space="preserve"> 日 </w:t>
      </w:r>
      <w:r>
        <w:rPr>
          <w:rFonts w:hint="eastAsia" w:ascii="宋体" w:hAnsi="宋体"/>
          <w:bCs/>
          <w:sz w:val="24"/>
          <w:szCs w:val="24"/>
          <w:u w:val="single"/>
          <w:lang w:val="en-US" w:eastAsia="zh-CN"/>
        </w:rPr>
        <w:t xml:space="preserve">09</w:t>
      </w:r>
      <w:r>
        <w:rPr>
          <w:rFonts w:hint="eastAsia" w:ascii="宋体" w:hAnsi="宋体"/>
          <w:bCs/>
          <w:sz w:val="24"/>
          <w:szCs w:val="24"/>
          <w:u w:val="single"/>
        </w:rPr>
        <w:t xml:space="preserve">点 </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w:t>
      </w:r>
      <w:r>
        <w:rPr>
          <w:rFonts w:ascii="宋体" w:hAnsi="宋体" w:cs="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877"/>
        <w:ind w:firstLine="498"/>
        <w:keepLines/>
        <w:keepNext/>
        <w:spacing w:before="156" w:after="156" w:line="360" w:lineRule="auto"/>
        <w:rPr>
          <w:rFonts w:ascii="Times New Roman" w:hAnsi="Times New Roman"/>
          <w:b/>
          <w:bCs/>
          <w:sz w:val="32"/>
          <w:szCs w:val="32"/>
        </w:rPr>
        <w:outlineLvl w:val="2"/>
      </w:pPr>
      <w:r/>
      <w:bookmarkStart w:id="27" w:name="_Toc28359084"/>
      <w:r/>
      <w:bookmarkStart w:id="28" w:name="_Toc28359007"/>
      <w:r/>
      <w:bookmarkStart w:id="29" w:name="_Toc35393625"/>
      <w:r/>
      <w:bookmarkStart w:id="30" w:name="_Toc38985267"/>
      <w:r/>
      <w:bookmarkStart w:id="31" w:name="_Toc35393794"/>
      <w:r>
        <w:rPr>
          <w:rFonts w:hint="eastAsia" w:ascii="Times New Roman" w:hAnsi="Times New Roman"/>
          <w:b/>
          <w:bCs/>
          <w:sz w:val="32"/>
          <w:szCs w:val="32"/>
        </w:rPr>
        <w:t xml:space="preserve">五、公告期限</w:t>
      </w:r>
      <w:bookmarkEnd w:id="27"/>
      <w:r/>
      <w:bookmarkEnd w:id="28"/>
      <w:r/>
      <w:bookmarkEnd w:id="29"/>
      <w:r/>
      <w:bookmarkEnd w:id="30"/>
      <w:r/>
      <w:bookmarkEnd w:id="31"/>
      <w:r>
        <w:rPr>
          <w:rFonts w:ascii="Times New Roman" w:hAnsi="Times New Roman"/>
          <w:b/>
          <w:bCs/>
          <w:sz w:val="32"/>
          <w:szCs w:val="32"/>
        </w:rPr>
      </w:r>
      <w:r/>
    </w:p>
    <w:p>
      <w:pPr>
        <w:pStyle w:val="877"/>
        <w:ind w:firstLine="480"/>
        <w:rPr>
          <w:rFonts w:hint="eastAsia" w:ascii="宋体" w:hAnsi="宋体" w:cs="宋体"/>
          <w:sz w:val="24"/>
          <w:szCs w:val="24"/>
        </w:rPr>
      </w:pPr>
      <w:r>
        <w:rPr>
          <w:rFonts w:hint="eastAsia" w:ascii="宋体" w:hAnsi="宋体" w:cs="宋体"/>
          <w:sz w:val="24"/>
          <w:szCs w:val="24"/>
        </w:rPr>
        <w:t xml:space="preserve">磋商公告期限为自本公告发布之日起3个工作日，磋商文件公告期限为自本公告发布之日起</w:t>
      </w:r>
      <w:r>
        <w:rPr>
          <w:rFonts w:ascii="宋体" w:hAnsi="宋体" w:cs="宋体"/>
          <w:sz w:val="24"/>
          <w:szCs w:val="24"/>
        </w:rPr>
        <w:t xml:space="preserve">5</w:t>
      </w:r>
      <w:r>
        <w:rPr>
          <w:rFonts w:hint="eastAsia" w:ascii="宋体" w:hAnsi="宋体" w:cs="宋体"/>
          <w:sz w:val="24"/>
          <w:szCs w:val="24"/>
        </w:rPr>
        <w:t xml:space="preserve">个工作日。</w:t>
      </w:r>
      <w:r>
        <w:rPr>
          <w:rFonts w:hint="eastAsia" w:ascii="宋体" w:hAnsi="宋体" w:cs="宋体"/>
          <w:sz w:val="24"/>
          <w:szCs w:val="24"/>
        </w:rPr>
      </w:r>
      <w:r/>
    </w:p>
    <w:p>
      <w:pPr>
        <w:pStyle w:val="877"/>
        <w:ind w:firstLine="498"/>
        <w:keepLines/>
        <w:keepNext/>
        <w:spacing w:before="156" w:after="156" w:line="360" w:lineRule="auto"/>
        <w:rPr>
          <w:rFonts w:ascii="Times New Roman" w:hAnsi="Times New Roman"/>
          <w:b/>
          <w:bCs/>
          <w:sz w:val="32"/>
          <w:szCs w:val="32"/>
        </w:rPr>
        <w:outlineLvl w:val="2"/>
      </w:pPr>
      <w:r/>
      <w:bookmarkStart w:id="32" w:name="_Toc38985268"/>
      <w:r/>
      <w:bookmarkStart w:id="33" w:name="_Toc35393626"/>
      <w:r/>
      <w:bookmarkStart w:id="34" w:name="_Toc35393795"/>
      <w:r>
        <w:rPr>
          <w:rFonts w:hint="eastAsia" w:ascii="Times New Roman" w:hAnsi="Times New Roman"/>
          <w:b/>
          <w:bCs/>
          <w:sz w:val="32"/>
          <w:szCs w:val="32"/>
        </w:rPr>
        <w:t xml:space="preserve">六、其他补充事宜</w:t>
      </w:r>
      <w:bookmarkEnd w:id="32"/>
      <w:r/>
      <w:bookmarkEnd w:id="33"/>
      <w:r/>
      <w:bookmarkEnd w:id="34"/>
      <w:r>
        <w:rPr>
          <w:rFonts w:ascii="Times New Roman" w:hAnsi="Times New Roman"/>
          <w:b/>
          <w:bCs/>
          <w:sz w:val="32"/>
          <w:szCs w:val="32"/>
        </w:rPr>
      </w:r>
      <w:r/>
    </w:p>
    <w:p>
      <w:pPr>
        <w:pStyle w:val="877"/>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77"/>
        <w:ind w:firstLine="498"/>
        <w:keepLines/>
        <w:keepNext/>
        <w:spacing w:before="156" w:after="156" w:line="360" w:lineRule="auto"/>
        <w:rPr>
          <w:rFonts w:ascii="Times New Roman" w:hAnsi="Times New Roman"/>
          <w:b/>
          <w:bCs/>
          <w:sz w:val="32"/>
          <w:szCs w:val="32"/>
        </w:rPr>
        <w:outlineLvl w:val="2"/>
      </w:pPr>
      <w:r/>
      <w:bookmarkStart w:id="35" w:name="_Toc35393796"/>
      <w:r/>
      <w:bookmarkStart w:id="36" w:name="_Toc38985269"/>
      <w:r/>
      <w:bookmarkStart w:id="37" w:name="_Toc28359085"/>
      <w:r/>
      <w:bookmarkStart w:id="38" w:name="_Toc28359008"/>
      <w:r/>
      <w:bookmarkStart w:id="39" w:name="_Toc35393627"/>
      <w:r>
        <w:rPr>
          <w:rFonts w:hint="eastAsia" w:ascii="Times New Roman" w:hAnsi="Times New Roman"/>
          <w:b/>
          <w:bCs/>
          <w:sz w:val="32"/>
          <w:szCs w:val="32"/>
        </w:rPr>
        <w:t xml:space="preserve">七、本次磋商联系方式</w:t>
      </w:r>
      <w:bookmarkEnd w:id="35"/>
      <w:r/>
      <w:bookmarkEnd w:id="36"/>
      <w:r/>
      <w:bookmarkEnd w:id="37"/>
      <w:r/>
      <w:bookmarkEnd w:id="38"/>
      <w:r/>
      <w:bookmarkEnd w:id="39"/>
      <w:r>
        <w:rPr>
          <w:rFonts w:ascii="Times New Roman" w:hAnsi="Times New Roman"/>
          <w:b/>
          <w:bCs/>
          <w:sz w:val="32"/>
          <w:szCs w:val="32"/>
        </w:rPr>
      </w:r>
      <w:r/>
    </w:p>
    <w:p>
      <w:pPr>
        <w:pStyle w:val="877"/>
        <w:jc w:val="left"/>
        <w:spacing w:line="36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77"/>
        <w:ind w:firstLine="720"/>
        <w:jc w:val="left"/>
        <w:keepLines w:val="0"/>
        <w:keepNext w:val="0"/>
        <w:spacing w:line="360" w:lineRule="auto"/>
        <w:widowControl/>
        <w:rPr>
          <w:rFonts w:hint="eastAsia" w:ascii="宋体" w:hAnsi="宋体" w:cs="宋体"/>
          <w:sz w:val="24"/>
          <w:szCs w:val="24"/>
          <w:lang w:val="en-US" w:eastAsia="zh-CN" w:bidi="ar-SA"/>
        </w:rPr>
        <w:suppressLineNumbers w:val="0"/>
      </w:pPr>
      <w:r/>
      <w:bookmarkStart w:id="40" w:name="_Toc28359086"/>
      <w:r/>
      <w:bookmarkStart w:id="41" w:name="_Toc28359009"/>
      <w:r>
        <w:rPr>
          <w:rFonts w:hint="eastAsia" w:ascii="宋体" w:hAnsi="宋体" w:cs="宋体"/>
          <w:sz w:val="24"/>
          <w:szCs w:val="24"/>
          <w:lang w:val="en-US" w:eastAsia="zh-CN" w:bidi="ar-SA"/>
        </w:rPr>
        <w:t xml:space="preserve">名 称：</w:t>
      </w:r>
      <w:r>
        <w:rPr>
          <w:rFonts w:hint="eastAsia" w:ascii="宋体" w:hAnsi="宋体" w:cs="宋体"/>
          <w:sz w:val="24"/>
          <w:szCs w:val="24"/>
          <w:u w:val="single"/>
          <w:lang w:val="en-US" w:eastAsia="zh-CN" w:bidi="ar-SA"/>
        </w:rPr>
        <w:t xml:space="preserve">江苏省林业局</w:t>
      </w:r>
      <w:r>
        <w:rPr>
          <w:rFonts w:hint="eastAsia" w:ascii="宋体" w:hAnsi="宋体" w:cs="宋体"/>
          <w:sz w:val="24"/>
          <w:szCs w:val="24"/>
          <w:lang w:val="en-US" w:eastAsia="zh-CN" w:bidi="ar-SA"/>
        </w:rPr>
      </w:r>
      <w:r/>
    </w:p>
    <w:p>
      <w:pPr>
        <w:pStyle w:val="877"/>
        <w:ind w:firstLine="720"/>
        <w:jc w:val="left"/>
        <w:keepLines w:val="0"/>
        <w:keepNext w:val="0"/>
        <w:spacing w:line="360" w:lineRule="auto"/>
        <w:widowControl/>
        <w:rPr>
          <w:rFonts w:hint="eastAsia" w:ascii="宋体" w:hAnsi="宋体" w:cs="宋体"/>
          <w:sz w:val="24"/>
          <w:szCs w:val="24"/>
          <w:u w:val="single"/>
          <w:lang w:val="en-US" w:eastAsia="zh-CN" w:bidi="ar-SA"/>
        </w:rPr>
        <w:suppressLineNumbers w:val="0"/>
      </w:pPr>
      <w:r>
        <w:rPr>
          <w:rFonts w:hint="eastAsia" w:ascii="宋体" w:hAnsi="宋体" w:cs="宋体"/>
          <w:sz w:val="24"/>
          <w:szCs w:val="24"/>
          <w:lang w:val="en-US" w:eastAsia="zh-CN" w:bidi="ar-SA"/>
        </w:rPr>
        <w:t xml:space="preserve">地址：</w:t>
      </w:r>
      <w:r>
        <w:rPr>
          <w:rFonts w:hint="eastAsia" w:ascii="宋体" w:hAnsi="宋体" w:cs="宋体"/>
          <w:sz w:val="24"/>
          <w:szCs w:val="24"/>
          <w:u w:val="single"/>
          <w:lang w:val="en-US" w:eastAsia="zh-CN" w:bidi="ar-SA"/>
        </w:rPr>
        <w:t xml:space="preserve">南京市鼓楼区定淮门大街22号</w:t>
      </w:r>
      <w:r>
        <w:rPr>
          <w:rFonts w:hint="eastAsia" w:ascii="宋体" w:hAnsi="宋体" w:cs="宋体"/>
          <w:sz w:val="24"/>
          <w:szCs w:val="24"/>
          <w:u w:val="single"/>
          <w:lang w:val="en-US" w:eastAsia="zh-CN" w:bidi="ar-SA"/>
        </w:rPr>
      </w:r>
      <w:r/>
    </w:p>
    <w:p>
      <w:pPr>
        <w:pStyle w:val="877"/>
        <w:ind w:firstLine="720"/>
        <w:jc w:val="left"/>
        <w:keepLines w:val="0"/>
        <w:keepNext w:val="0"/>
        <w:spacing w:line="360" w:lineRule="auto"/>
        <w:widowControl/>
        <w:rPr>
          <w:rFonts w:hint="eastAsia" w:ascii="宋体" w:hAnsi="宋体" w:cs="宋体"/>
          <w:sz w:val="24"/>
          <w:szCs w:val="24"/>
          <w:lang w:val="en-US" w:eastAsia="zh-CN" w:bidi="ar-SA"/>
        </w:rPr>
        <w:suppressLineNumbers w:val="0"/>
      </w:pPr>
      <w:r>
        <w:rPr>
          <w:rFonts w:hint="eastAsia" w:ascii="宋体" w:hAnsi="宋体" w:cs="宋体"/>
          <w:sz w:val="24"/>
          <w:szCs w:val="24"/>
          <w:lang w:val="en-US" w:eastAsia="zh-CN" w:bidi="ar-SA"/>
        </w:rPr>
        <w:t xml:space="preserve">联系人：</w:t>
      </w:r>
      <w:r>
        <w:rPr>
          <w:rFonts w:hint="eastAsia" w:ascii="宋体" w:hAnsi="宋体" w:cs="宋体"/>
          <w:sz w:val="24"/>
          <w:szCs w:val="24"/>
          <w:u w:val="single"/>
          <w:lang w:val="en-US" w:eastAsia="zh-CN" w:bidi="ar-SA"/>
        </w:rPr>
        <w:t xml:space="preserve">李老师</w:t>
      </w:r>
      <w:r>
        <w:rPr>
          <w:rFonts w:hint="eastAsia" w:ascii="宋体" w:hAnsi="宋体" w:cs="宋体"/>
          <w:sz w:val="24"/>
          <w:szCs w:val="24"/>
          <w:lang w:val="en-US" w:eastAsia="zh-CN" w:bidi="ar-SA"/>
        </w:rPr>
      </w:r>
      <w:r/>
    </w:p>
    <w:p>
      <w:pPr>
        <w:pStyle w:val="877"/>
        <w:ind w:firstLine="720"/>
        <w:jc w:val="left"/>
        <w:keepLines w:val="0"/>
        <w:keepNext w:val="0"/>
        <w:spacing w:line="360" w:lineRule="auto"/>
        <w:widowControl/>
        <w:rPr>
          <w:rFonts w:hint="eastAsia" w:ascii="宋体" w:hAnsi="宋体" w:cs="宋体"/>
          <w:sz w:val="24"/>
          <w:szCs w:val="24"/>
          <w:u w:val="single"/>
          <w:lang w:val="en-US" w:eastAsia="zh-CN" w:bidi="ar-SA"/>
        </w:rPr>
        <w:suppressLineNumbers w:val="0"/>
      </w:pPr>
      <w:r>
        <w:rPr>
          <w:rFonts w:hint="eastAsia" w:ascii="宋体" w:hAnsi="宋体" w:cs="宋体"/>
          <w:sz w:val="24"/>
          <w:szCs w:val="24"/>
          <w:lang w:val="en-US" w:eastAsia="zh-CN" w:bidi="ar-SA"/>
        </w:rPr>
        <w:t xml:space="preserve">联系方式：</w:t>
      </w:r>
      <w:r>
        <w:rPr>
          <w:rFonts w:hint="eastAsia" w:ascii="宋体" w:hAnsi="宋体" w:cs="宋体"/>
          <w:sz w:val="24"/>
          <w:szCs w:val="24"/>
          <w:u w:val="single"/>
          <w:lang w:val="en-US" w:eastAsia="zh-CN" w:bidi="ar-SA"/>
        </w:rPr>
        <w:t xml:space="preserve">025-86275300</w:t>
      </w:r>
      <w:r>
        <w:rPr>
          <w:rFonts w:hint="eastAsia" w:ascii="宋体" w:hAnsi="宋体" w:cs="宋体"/>
          <w:sz w:val="24"/>
          <w:szCs w:val="24"/>
          <w:u w:val="single"/>
          <w:lang w:val="en-US" w:eastAsia="zh-CN" w:bidi="ar-SA"/>
        </w:rPr>
      </w:r>
      <w:r/>
    </w:p>
    <w:p>
      <w:pPr>
        <w:pStyle w:val="877"/>
        <w:ind w:left="1079" w:hanging="300"/>
        <w:jc w:val="left"/>
        <w:spacing w:line="360" w:lineRule="auto"/>
        <w:rPr>
          <w:rFonts w:ascii="宋体" w:hAnsi="宋体"/>
          <w:sz w:val="24"/>
          <w:szCs w:val="24"/>
        </w:rPr>
      </w:pPr>
      <w:r/>
      <w:bookmarkEnd w:id="40"/>
      <w:r/>
      <w:bookmarkEnd w:id="41"/>
      <w:r>
        <w:rPr>
          <w:rFonts w:hint="eastAsia" w:ascii="宋体" w:hAnsi="宋体" w:cs="宋体"/>
          <w:sz w:val="24"/>
          <w:szCs w:val="24"/>
        </w:rPr>
        <w:t xml:space="preserve">2.江苏省政府采购中心信息</w:t>
      </w:r>
      <w:r>
        <w:rPr>
          <w:rFonts w:ascii="宋体" w:hAnsi="宋体"/>
          <w:sz w:val="24"/>
          <w:szCs w:val="24"/>
        </w:rPr>
      </w:r>
      <w:r/>
    </w:p>
    <w:p>
      <w:pPr>
        <w:pStyle w:val="877"/>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　</w:t>
      </w:r>
      <w:r>
        <w:rPr>
          <w:rFonts w:hint="eastAsia" w:ascii="宋体" w:hAnsi="宋体"/>
          <w:color w:val="000000"/>
          <w:sz w:val="24"/>
          <w:szCs w:val="24"/>
          <w:highlight w:val="none"/>
          <w:u w:val="single"/>
          <w:lang w:val="en-US" w:eastAsia="zh-CN"/>
        </w:rPr>
        <w:t xml:space="preserve">南京市建邺区汉中门大街145号</w:t>
      </w:r>
      <w:r>
        <w:rPr>
          <w:rFonts w:hint="eastAsia" w:ascii="宋体" w:hAnsi="宋体"/>
          <w:sz w:val="24"/>
          <w:szCs w:val="24"/>
          <w:u w:val="single"/>
        </w:rPr>
        <w:t xml:space="preserve">　　</w:t>
      </w:r>
      <w:r>
        <w:rPr>
          <w:rFonts w:ascii="宋体" w:hAnsi="宋体"/>
          <w:sz w:val="24"/>
          <w:szCs w:val="24"/>
        </w:rPr>
      </w:r>
      <w:r/>
    </w:p>
    <w:p>
      <w:pPr>
        <w:pStyle w:val="877"/>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color w:val="000000"/>
          <w:sz w:val="24"/>
          <w:szCs w:val="24"/>
          <w:highlight w:val="none"/>
          <w:u w:val="single"/>
          <w:lang w:val="en-US" w:eastAsia="zh-CN"/>
        </w:rPr>
        <w:t xml:space="preserve">王顺德   许滢</w:t>
      </w:r>
      <w:r>
        <w:rPr>
          <w:rFonts w:hint="eastAsia" w:ascii="宋体" w:hAnsi="宋体"/>
          <w:sz w:val="24"/>
          <w:szCs w:val="24"/>
          <w:u w:val="single"/>
        </w:rPr>
        <w:t xml:space="preserve">              </w:t>
      </w:r>
      <w:r>
        <w:rPr>
          <w:rFonts w:ascii="宋体" w:hAnsi="宋体"/>
          <w:sz w:val="24"/>
          <w:szCs w:val="24"/>
        </w:rPr>
      </w:r>
      <w:r/>
    </w:p>
    <w:p>
      <w:pPr>
        <w:pStyle w:val="877"/>
        <w:ind w:firstLine="720"/>
        <w:spacing w:line="360" w:lineRule="auto"/>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w:t>
      </w:r>
      <w:r>
        <w:rPr>
          <w:rFonts w:hint="eastAsia" w:ascii="宋体" w:hAnsi="宋体"/>
          <w:color w:val="000000"/>
          <w:sz w:val="24"/>
          <w:szCs w:val="24"/>
          <w:highlight w:val="none"/>
          <w:u w:val="single"/>
          <w:lang w:val="en-US" w:eastAsia="zh-CN"/>
        </w:rPr>
        <w:t xml:space="preserve">025-83668565</w:t>
      </w:r>
      <w:r>
        <w:rPr>
          <w:rFonts w:hint="eastAsia" w:ascii="宋体" w:hAnsi="宋体"/>
          <w:sz w:val="24"/>
          <w:szCs w:val="24"/>
          <w:u w:val="single"/>
        </w:rPr>
        <w:t xml:space="preserve">　　　　　　　　</w:t>
      </w:r>
      <w:r>
        <w:rPr>
          <w:rFonts w:ascii="宋体" w:hAnsi="宋体"/>
          <w:sz w:val="24"/>
          <w:szCs w:val="24"/>
        </w:rPr>
      </w:r>
      <w:r/>
    </w:p>
    <w:p>
      <w:pPr>
        <w:pStyle w:val="877"/>
        <w:ind w:firstLine="498"/>
        <w:keepLines/>
        <w:keepNext/>
        <w:spacing w:before="156" w:after="156" w:line="360" w:lineRule="auto"/>
        <w:rPr>
          <w:rFonts w:ascii="Times New Roman" w:hAnsi="Times New Roman"/>
          <w:b/>
          <w:bCs/>
          <w:sz w:val="32"/>
          <w:szCs w:val="32"/>
        </w:rPr>
        <w:outlineLvl w:val="2"/>
      </w:pPr>
      <w:r/>
      <w:bookmarkEnd w:id="42"/>
      <w:r/>
      <w:bookmarkEnd w:id="43"/>
      <w:r>
        <w:rPr>
          <w:rFonts w:hint="eastAsia" w:ascii="Times New Roman" w:hAnsi="Times New Roman"/>
          <w:b/>
          <w:bCs/>
          <w:sz w:val="32"/>
          <w:szCs w:val="32"/>
        </w:rPr>
        <w:t xml:space="preserve">八、其他</w:t>
      </w:r>
      <w:r>
        <w:rPr>
          <w:rFonts w:ascii="Times New Roman" w:hAnsi="Times New Roman"/>
          <w:b/>
          <w:bCs/>
          <w:sz w:val="32"/>
          <w:szCs w:val="32"/>
        </w:rPr>
      </w:r>
      <w:r/>
    </w:p>
    <w:p>
      <w:pPr>
        <w:pStyle w:val="877"/>
        <w:ind w:firstLine="480"/>
        <w:tabs>
          <w:tab w:val="left" w:pos="900" w:leader="none"/>
        </w:tabs>
        <w:rPr>
          <w:rFonts w:hint="eastAsia" w:ascii="宋体" w:hAnsi="宋体"/>
          <w:bCs/>
          <w:sz w:val="24"/>
          <w:szCs w:val="24"/>
        </w:rPr>
      </w:pPr>
      <w:r>
        <w:rPr>
          <w:rFonts w:ascii="宋体" w:hAnsi="宋体"/>
          <w:sz w:val="24"/>
          <w:szCs w:val="21"/>
        </w:rPr>
        <w:t xml:space="preserve">1</w:t>
      </w:r>
      <w:r>
        <w:rPr>
          <w:rFonts w:hint="eastAsia" w:ascii="宋体" w:hAnsi="宋体"/>
          <w:sz w:val="24"/>
          <w:szCs w:val="21"/>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A和方正国际软件（北京）有限公司电子签章。如果供应商通过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szCs w:val="21"/>
        </w:rPr>
        <w:t xml:space="preserve">http://www.ccgp-jiangsu.gov.cn/jiangsu/zlxz/ee/ee3a4bc5a3454aa2b0d9312230633ce9.html。</w:t>
      </w:r>
      <w:r>
        <w:rPr>
          <w:rFonts w:hint="eastAsia" w:ascii="宋体" w:hAnsi="宋体"/>
          <w:bCs/>
          <w:sz w:val="24"/>
          <w:szCs w:val="24"/>
        </w:rPr>
      </w:r>
      <w:r/>
    </w:p>
    <w:p>
      <w:pPr>
        <w:pStyle w:val="877"/>
        <w:ind w:firstLine="480"/>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87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877"/>
        <w:ind w:firstLine="480"/>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 有关本次磋商的事项若存在变动或修改，敬请及时关注江苏省政府采购中心在“江苏政府采购网”发布的更正公告。</w:t>
      </w:r>
      <w:r>
        <w:rPr>
          <w:rFonts w:hint="eastAsia" w:ascii="宋体" w:hAnsi="宋体"/>
          <w:bCs/>
          <w:sz w:val="24"/>
          <w:szCs w:val="24"/>
        </w:rPr>
      </w:r>
      <w:r/>
    </w:p>
    <w:p>
      <w:pPr>
        <w:pStyle w:val="877"/>
        <w:ind w:firstLine="480"/>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 本次磋商不收取磋商保证金。</w:t>
      </w:r>
      <w:r>
        <w:rPr>
          <w:rFonts w:hint="eastAsia" w:ascii="宋体" w:hAnsi="宋体"/>
          <w:bCs/>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ind w:right="840"/>
        <w:rPr>
          <w:rFonts w:hint="eastAsia" w:ascii="宋体" w:hAnsi="宋体"/>
          <w:sz w:val="24"/>
          <w:szCs w:val="24"/>
        </w:rPr>
      </w:pPr>
      <w:r>
        <w:rPr>
          <w:rFonts w:hint="eastAsia" w:ascii="宋体" w:hAnsi="宋体"/>
          <w:sz w:val="24"/>
          <w:szCs w:val="24"/>
        </w:rPr>
      </w:r>
      <w:r/>
    </w:p>
    <w:p>
      <w:pPr>
        <w:pStyle w:val="877"/>
        <w:jc w:val="center"/>
        <w:keepLines/>
        <w:keepNext/>
        <w:spacing w:before="260" w:after="260" w:line="416" w:lineRule="auto"/>
        <w:rPr>
          <w:rFonts w:hint="eastAsia" w:ascii="黑体" w:hAnsi="Arial" w:eastAsia="黑体" w:cs="Arial"/>
          <w:sz w:val="44"/>
          <w:szCs w:val="44"/>
        </w:rPr>
        <w:outlineLvl w:val="1"/>
      </w:pPr>
      <w:r/>
      <w:bookmarkStart w:id="44" w:name="_Toc120614211"/>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rPr>
          <w:rFonts w:hint="eastAsia" w:ascii="黑体" w:hAnsi="Arial" w:eastAsia="黑体" w:cs="Arial"/>
          <w:b/>
          <w:bCs/>
          <w:sz w:val="44"/>
          <w:szCs w:val="44"/>
        </w:rPr>
        <w:t xml:space="preserve">供应商须知</w:t>
      </w:r>
      <w:r>
        <w:rPr>
          <w:rFonts w:hint="eastAsia" w:ascii="黑体" w:hAnsi="Arial" w:eastAsia="黑体" w:cs="Arial"/>
          <w:sz w:val="44"/>
          <w:szCs w:val="44"/>
        </w:rPr>
      </w:r>
      <w:r/>
    </w:p>
    <w:p>
      <w:pPr>
        <w:pStyle w:val="877"/>
        <w:ind w:firstLine="498"/>
        <w:keepLines/>
        <w:keepNext/>
        <w:spacing w:before="156" w:after="156" w:line="360" w:lineRule="auto"/>
        <w:rPr>
          <w:rFonts w:hint="eastAsia" w:ascii="Times New Roman" w:hAnsi="Times New Roman"/>
          <w:b/>
          <w:bCs/>
          <w:sz w:val="32"/>
          <w:szCs w:val="32"/>
        </w:rPr>
        <w:outlineLvl w:val="2"/>
      </w:pPr>
      <w:r/>
      <w:bookmarkStart w:id="45" w:name="_Toc20823275"/>
      <w:r/>
      <w:bookmarkStart w:id="46" w:name="_Toc513029203"/>
      <w:r/>
      <w:bookmarkStart w:id="47" w:name="_Toc120614214"/>
      <w:r/>
      <w:bookmarkStart w:id="48" w:name="_Toc16938519"/>
      <w:r>
        <w:rPr>
          <w:rFonts w:hint="eastAsia" w:ascii="Times New Roman" w:hAnsi="Times New Roman"/>
          <w:b/>
          <w:bCs/>
          <w:sz w:val="32"/>
          <w:szCs w:val="32"/>
        </w:rPr>
        <w:t xml:space="preserve">一、总则</w:t>
      </w:r>
      <w:bookmarkEnd w:id="45"/>
      <w:r/>
      <w:bookmarkEnd w:id="46"/>
      <w:r/>
      <w:bookmarkEnd w:id="47"/>
      <w:r/>
      <w:bookmarkEnd w:id="48"/>
      <w:r>
        <w:rPr>
          <w:rFonts w:hint="eastAsia" w:ascii="Times New Roman" w:hAnsi="Times New Roman"/>
          <w:b/>
          <w:bCs/>
          <w:sz w:val="32"/>
          <w:szCs w:val="32"/>
        </w:rPr>
      </w:r>
      <w:r/>
    </w:p>
    <w:p>
      <w:pPr>
        <w:pStyle w:val="877"/>
        <w:ind w:firstLine="420"/>
        <w:keepLines/>
        <w:keepNext/>
        <w:rPr>
          <w:rFonts w:hint="eastAsia" w:ascii="Arial" w:hAnsi="Arial" w:eastAsia="黑体" w:cs="Arial"/>
          <w:sz w:val="28"/>
          <w:szCs w:val="28"/>
        </w:rPr>
        <w:outlineLvl w:val="3"/>
      </w:pPr>
      <w:r/>
      <w:bookmarkStart w:id="49" w:name="_Hlt16619475"/>
      <w:r/>
      <w:bookmarkEnd w:id="49"/>
      <w:r/>
      <w:bookmarkStart w:id="50" w:name="_Toc458694821"/>
      <w:r/>
      <w:bookmarkStart w:id="51" w:name="_Toc16938520"/>
      <w:r/>
      <w:bookmarkStart w:id="52" w:name="_Toc513029204"/>
      <w:r/>
      <w:bookmarkStart w:id="53" w:name="_Toc20823276"/>
      <w:r>
        <w:rPr>
          <w:rFonts w:hint="eastAsia" w:ascii="Arial" w:hAnsi="Arial" w:eastAsia="黑体" w:cs="Arial"/>
          <w:sz w:val="28"/>
          <w:szCs w:val="28"/>
        </w:rPr>
        <w:t xml:space="preserve">1</w:t>
      </w:r>
      <w:bookmarkEnd w:id="50"/>
      <w:r>
        <w:rPr>
          <w:rFonts w:hint="eastAsia" w:ascii="Arial" w:hAnsi="Arial" w:eastAsia="黑体" w:cs="Arial"/>
          <w:sz w:val="28"/>
          <w:szCs w:val="28"/>
        </w:rPr>
        <w:t xml:space="preserve">、采购方式</w:t>
      </w:r>
      <w:bookmarkEnd w:id="51"/>
      <w:r/>
      <w:bookmarkEnd w:id="52"/>
      <w:r/>
      <w:bookmarkEnd w:id="53"/>
      <w:r>
        <w:rPr>
          <w:rFonts w:hint="eastAsia" w:ascii="Arial" w:hAnsi="Arial" w:eastAsia="黑体" w:cs="Arial"/>
          <w:sz w:val="28"/>
          <w:szCs w:val="28"/>
        </w:rPr>
      </w:r>
      <w:r/>
    </w:p>
    <w:p>
      <w:pPr>
        <w:pStyle w:val="877"/>
        <w:ind w:firstLine="480"/>
        <w:spacing w:line="500" w:lineRule="exact"/>
        <w:rPr>
          <w:rFonts w:hint="eastAsia"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bookmarkStart w:id="54" w:name="_Toc20823277"/>
      <w:r/>
      <w:bookmarkStart w:id="55" w:name="_Toc513029205"/>
      <w:r/>
      <w:bookmarkStart w:id="56" w:name="_Toc16938521"/>
      <w:r>
        <w:rPr>
          <w:rFonts w:hint="eastAsia" w:ascii="Arial" w:hAnsi="Arial" w:eastAsia="黑体" w:cs="Arial"/>
          <w:sz w:val="28"/>
          <w:szCs w:val="28"/>
        </w:rPr>
        <w:t xml:space="preserve">2、合格的</w:t>
      </w:r>
      <w:bookmarkEnd w:id="54"/>
      <w:r/>
      <w:bookmarkEnd w:id="55"/>
      <w:r/>
      <w:bookmarkEnd w:id="56"/>
      <w:r>
        <w:rPr>
          <w:rFonts w:hint="eastAsia" w:ascii="Arial" w:hAnsi="Arial" w:eastAsia="黑体" w:cs="Arial"/>
          <w:sz w:val="28"/>
          <w:szCs w:val="28"/>
        </w:rPr>
        <w:t xml:space="preserve">供应商</w:t>
      </w:r>
      <w:r>
        <w:rPr>
          <w:rFonts w:hint="eastAsia" w:ascii="Arial" w:hAnsi="Arial" w:eastAsia="黑体" w:cs="Arial"/>
          <w:sz w:val="28"/>
          <w:szCs w:val="28"/>
        </w:rPr>
      </w:r>
      <w:r/>
    </w:p>
    <w:p>
      <w:pPr>
        <w:pStyle w:val="877"/>
        <w:ind w:firstLine="480"/>
        <w:spacing w:line="40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877"/>
        <w:ind w:firstLine="480"/>
        <w:spacing w:line="400" w:lineRule="exact"/>
        <w:rPr>
          <w:rFonts w:hint="eastAsia" w:ascii="宋体" w:hAnsi="宋体"/>
          <w:sz w:val="24"/>
          <w:szCs w:val="24"/>
        </w:rPr>
      </w:pPr>
      <w:r>
        <w:rPr>
          <w:rFonts w:hint="eastAsia" w:ascii="宋体" w:hAnsi="宋体"/>
          <w:sz w:val="24"/>
          <w:szCs w:val="24"/>
        </w:rPr>
        <w:t xml:space="preserve">2.2 满足本磋商文件实质性要求的规定。</w:t>
      </w:r>
      <w:r>
        <w:rPr>
          <w:rFonts w:hint="eastAsia" w:ascii="宋体" w:hAnsi="宋体"/>
          <w:sz w:val="24"/>
          <w:szCs w:val="24"/>
        </w:rPr>
      </w:r>
      <w:r/>
    </w:p>
    <w:p>
      <w:pPr>
        <w:pStyle w:val="877"/>
        <w:ind w:firstLine="420"/>
        <w:keepLines/>
        <w:keepNext/>
        <w:rPr>
          <w:rFonts w:hint="eastAsia" w:ascii="Arial" w:hAnsi="Arial" w:eastAsia="黑体" w:cs="Arial"/>
          <w:sz w:val="28"/>
          <w:szCs w:val="28"/>
          <w:lang w:eastAsia="zh-CN"/>
        </w:rPr>
        <w:outlineLvl w:val="3"/>
      </w:pPr>
      <w:r/>
      <w:bookmarkStart w:id="57" w:name="_Toc16938522"/>
      <w:r/>
      <w:bookmarkStart w:id="58" w:name="_Toc20823278"/>
      <w:r/>
      <w:bookmarkStart w:id="59" w:name="_Toc513029206"/>
      <w:r/>
      <w:bookmarkStart w:id="60" w:name="_Toc20823279"/>
      <w:r/>
      <w:bookmarkStart w:id="61" w:name="_Toc462564067"/>
      <w:r/>
      <w:bookmarkStart w:id="62" w:name="_Toc513029207"/>
      <w:r/>
      <w:bookmarkStart w:id="63" w:name="_Toc16938523"/>
      <w:r>
        <w:rPr>
          <w:rFonts w:hint="eastAsia" w:ascii="Arial" w:hAnsi="Arial" w:eastAsia="黑体" w:cs="Arial"/>
          <w:sz w:val="28"/>
          <w:szCs w:val="28"/>
        </w:rPr>
        <w:t xml:space="preserve">3、适用法律</w:t>
      </w:r>
      <w:bookmarkEnd w:id="57"/>
      <w:r/>
      <w:bookmarkEnd w:id="58"/>
      <w:r/>
      <w:bookmarkEnd w:id="59"/>
      <w:r>
        <w:rPr>
          <w:rFonts w:hint="eastAsia" w:ascii="Arial" w:hAnsi="Arial" w:eastAsia="黑体" w:cs="Arial"/>
          <w:sz w:val="28"/>
          <w:szCs w:val="28"/>
          <w:lang w:eastAsia="zh-CN"/>
        </w:rPr>
        <w:t xml:space="preserve">和标准</w:t>
      </w:r>
      <w:r>
        <w:rPr>
          <w:rFonts w:hint="eastAsia" w:ascii="Arial" w:hAnsi="Arial" w:eastAsia="黑体" w:cs="Arial"/>
          <w:sz w:val="28"/>
          <w:szCs w:val="28"/>
          <w:lang w:eastAsia="zh-CN"/>
        </w:rPr>
      </w:r>
      <w:r/>
    </w:p>
    <w:p>
      <w:pPr>
        <w:pStyle w:val="877"/>
        <w:ind w:firstLine="420"/>
        <w:spacing w:line="400" w:lineRule="exact"/>
        <w:rPr>
          <w:rFonts w:ascii="宋体" w:hAnsi="宋体"/>
          <w:sz w:val="24"/>
          <w:szCs w:val="21"/>
        </w:rPr>
      </w:pPr>
      <w:r>
        <w:rPr>
          <w:rFonts w:hint="eastAsia" w:ascii="宋体" w:hAnsi="宋体"/>
          <w:sz w:val="24"/>
          <w:szCs w:val="21"/>
        </w:rPr>
        <w:t xml:space="preserve">3.1 本次</w:t>
      </w:r>
      <w:r>
        <w:rPr>
          <w:rFonts w:hint="eastAsia" w:ascii="宋体" w:hAnsi="宋体"/>
          <w:sz w:val="24"/>
          <w:szCs w:val="21"/>
          <w:lang w:eastAsia="zh-CN"/>
        </w:rPr>
        <w:t xml:space="preserve">磋商</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ascii="宋体" w:hAnsi="宋体"/>
          <w:sz w:val="24"/>
          <w:szCs w:val="21"/>
        </w:rPr>
      </w:r>
      <w:r/>
    </w:p>
    <w:p>
      <w:pPr>
        <w:pStyle w:val="877"/>
        <w:ind w:firstLine="42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3.2  在本项目政府采购活动过程中，如果所执行的标准有更新的，按照最新标准执行。</w:t>
      </w:r>
      <w:r>
        <w:rPr>
          <w:rFonts w:hint="eastAsia" w:ascii="宋体" w:hAnsi="宋体" w:eastAsia="宋体" w:cs="Times New Roman"/>
          <w:sz w:val="24"/>
          <w:szCs w:val="21"/>
          <w:lang w:val="en-US" w:eastAsia="zh-CN"/>
        </w:rPr>
      </w:r>
      <w:r/>
    </w:p>
    <w:p>
      <w:pPr>
        <w:pStyle w:val="87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4、磋商费用</w:t>
      </w:r>
      <w:bookmarkEnd w:id="60"/>
      <w:r/>
      <w:bookmarkEnd w:id="61"/>
      <w:r/>
      <w:bookmarkEnd w:id="62"/>
      <w:r/>
      <w:bookmarkEnd w:id="63"/>
      <w:r>
        <w:rPr>
          <w:rFonts w:hint="eastAsia" w:ascii="Arial" w:hAnsi="Arial" w:eastAsia="黑体" w:cs="Arial"/>
          <w:sz w:val="28"/>
          <w:szCs w:val="28"/>
        </w:rPr>
      </w:r>
      <w:r/>
    </w:p>
    <w:p>
      <w:pPr>
        <w:pStyle w:val="877"/>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供应商应自行承担所有与参加本次磋商有关的费用，无论磋商过程中的做法和结果如何，江苏省政府采购中心（以下简称采购中心）在任何情况下均无义务和责任承担这些费用。</w:t>
      </w:r>
      <w:r>
        <w:rPr>
          <w:rFonts w:hint="eastAsia" w:ascii="宋体" w:hAnsi="宋体"/>
          <w:sz w:val="24"/>
          <w:szCs w:val="21"/>
        </w:rPr>
      </w:r>
      <w:r/>
    </w:p>
    <w:p>
      <w:pPr>
        <w:pStyle w:val="877"/>
        <w:ind w:firstLine="480"/>
        <w:spacing w:line="500" w:lineRule="exact"/>
        <w:rPr>
          <w:rFonts w:hint="eastAsia" w:ascii="宋体" w:hAnsi="宋体"/>
          <w:sz w:val="24"/>
          <w:szCs w:val="21"/>
        </w:rPr>
      </w:pPr>
      <w:r>
        <w:rPr>
          <w:rFonts w:hint="eastAsia" w:ascii="宋体" w:hAnsi="宋体"/>
          <w:sz w:val="24"/>
          <w:szCs w:val="21"/>
        </w:rPr>
        <w:t xml:space="preserve">4.2本次磋商采购中心和采购人不收取标书工本费与成交服务费。</w:t>
      </w:r>
      <w:r>
        <w:rPr>
          <w:rFonts w:hint="eastAsia" w:ascii="宋体" w:hAnsi="宋体"/>
          <w:sz w:val="24"/>
          <w:szCs w:val="21"/>
        </w:rPr>
      </w:r>
      <w:r/>
    </w:p>
    <w:p>
      <w:pPr>
        <w:pStyle w:val="877"/>
        <w:ind w:firstLine="301"/>
        <w:keepLines/>
        <w:keepNext/>
        <w:spacing w:line="48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hint="eastAsia" w:ascii="黑体" w:hAnsi="宋体" w:eastAsia="黑体" w:cs="Arial"/>
          <w:sz w:val="28"/>
          <w:szCs w:val="28"/>
        </w:rPr>
      </w:r>
      <w:r/>
    </w:p>
    <w:p>
      <w:pPr>
        <w:pStyle w:val="87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877"/>
        <w:ind w:firstLine="321"/>
        <w:keepLines/>
        <w:keepNext/>
        <w:spacing w:before="156" w:after="156" w:line="360" w:lineRule="auto"/>
        <w:rPr>
          <w:rFonts w:hint="eastAsia" w:ascii="Times New Roman" w:hAnsi="Times New Roman"/>
          <w:b/>
          <w:bCs/>
          <w:sz w:val="32"/>
          <w:szCs w:val="32"/>
        </w:rPr>
        <w:outlineLvl w:val="2"/>
      </w:pPr>
      <w:r/>
      <w:bookmarkStart w:id="64" w:name="_Toc16938525"/>
      <w:r/>
      <w:bookmarkStart w:id="65" w:name="_Toc20823281"/>
      <w:r/>
      <w:bookmarkStart w:id="66" w:name="_Toc120614215"/>
      <w:r/>
      <w:bookmarkStart w:id="67" w:name="_Toc513029209"/>
      <w:r>
        <w:rPr>
          <w:rFonts w:hint="eastAsia" w:ascii="Times New Roman" w:hAnsi="Times New Roman"/>
          <w:b/>
          <w:bCs/>
          <w:sz w:val="32"/>
          <w:szCs w:val="32"/>
        </w:rPr>
        <w:t xml:space="preserve">二、</w:t>
      </w:r>
      <w:bookmarkEnd w:id="64"/>
      <w:r/>
      <w:bookmarkEnd w:id="65"/>
      <w:r/>
      <w:bookmarkEnd w:id="66"/>
      <w:r/>
      <w:bookmarkEnd w:id="67"/>
      <w:r>
        <w:rPr>
          <w:rFonts w:hint="eastAsia" w:ascii="Times New Roman" w:hAnsi="Times New Roman"/>
          <w:b/>
          <w:bCs/>
          <w:sz w:val="32"/>
          <w:szCs w:val="32"/>
        </w:rPr>
        <w:t xml:space="preserve">磋商文件</w:t>
      </w:r>
      <w:r>
        <w:rPr>
          <w:rFonts w:hint="eastAsia" w:ascii="Times New Roman" w:hAnsi="Times New Roman"/>
          <w:b/>
          <w:bCs/>
          <w:sz w:val="32"/>
          <w:szCs w:val="32"/>
        </w:rPr>
      </w:r>
      <w:r/>
    </w:p>
    <w:p>
      <w:pPr>
        <w:pStyle w:val="877"/>
        <w:ind w:firstLine="420"/>
        <w:keepLines/>
        <w:keepNext/>
        <w:rPr>
          <w:rFonts w:hint="eastAsia" w:ascii="Arial" w:hAnsi="Arial" w:eastAsia="黑体" w:cs="Arial"/>
          <w:sz w:val="28"/>
          <w:szCs w:val="28"/>
        </w:rPr>
        <w:outlineLvl w:val="3"/>
      </w:pPr>
      <w:r/>
      <w:bookmarkStart w:id="68" w:name="_Toc513029210"/>
      <w:r/>
      <w:bookmarkStart w:id="69" w:name="_Toc16938526"/>
      <w:r/>
      <w:bookmarkStart w:id="70" w:name="_Toc20823282"/>
      <w:r>
        <w:rPr>
          <w:rFonts w:hint="eastAsia" w:ascii="Arial" w:hAnsi="Arial" w:eastAsia="黑体" w:cs="Arial"/>
          <w:sz w:val="28"/>
          <w:szCs w:val="28"/>
        </w:rPr>
        <w:t xml:space="preserve">6、磋商文件构成</w:t>
      </w:r>
      <w:bookmarkEnd w:id="68"/>
      <w:r/>
      <w:bookmarkEnd w:id="69"/>
      <w:r/>
      <w:bookmarkEnd w:id="70"/>
      <w:r>
        <w:rPr>
          <w:rFonts w:hint="eastAsia" w:ascii="Arial" w:hAnsi="Arial" w:eastAsia="黑体" w:cs="Arial"/>
          <w:sz w:val="28"/>
          <w:szCs w:val="28"/>
        </w:rPr>
      </w:r>
      <w:r/>
    </w:p>
    <w:p>
      <w:pPr>
        <w:pStyle w:val="877"/>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磋商文件由以下部分组成：</w:t>
      </w:r>
      <w:r>
        <w:rPr>
          <w:rFonts w:hint="eastAsia" w:ascii="宋体" w:hAnsi="宋体"/>
          <w:sz w:val="24"/>
          <w:szCs w:val="21"/>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（5）评审方法与评审标准</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877"/>
        <w:ind w:firstLine="480"/>
        <w:spacing w:line="500" w:lineRule="exact"/>
        <w:rPr>
          <w:rFonts w:hint="eastAsia" w:ascii="宋体" w:hAnsi="宋体"/>
          <w:sz w:val="24"/>
          <w:szCs w:val="21"/>
        </w:rPr>
      </w:pPr>
      <w:r>
        <w:rPr>
          <w:rFonts w:hint="eastAsia" w:ascii="宋体" w:hAnsi="宋体"/>
          <w:sz w:val="24"/>
          <w:szCs w:val="21"/>
        </w:rPr>
        <w:t xml:space="preserve">请仔细检查磋商文件是否齐全，如有缺漏请立即与采购中心联系解决。</w:t>
      </w:r>
      <w:r>
        <w:rPr>
          <w:rFonts w:hint="eastAsia" w:ascii="宋体" w:hAnsi="宋体"/>
          <w:sz w:val="24"/>
          <w:szCs w:val="21"/>
        </w:rPr>
      </w:r>
      <w:r/>
    </w:p>
    <w:p>
      <w:pPr>
        <w:pStyle w:val="877"/>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1"/>
        </w:rPr>
      </w:r>
      <w:r/>
    </w:p>
    <w:p>
      <w:pPr>
        <w:pStyle w:val="877"/>
        <w:ind w:firstLine="560"/>
        <w:keepLines/>
        <w:keepNext/>
        <w:rPr>
          <w:rFonts w:hint="eastAsia" w:ascii="Arial" w:hAnsi="Arial" w:eastAsia="黑体" w:cs="Arial"/>
          <w:sz w:val="28"/>
          <w:szCs w:val="28"/>
        </w:rPr>
        <w:outlineLvl w:val="3"/>
      </w:pPr>
      <w:r/>
      <w:bookmarkStart w:id="71" w:name="_Toc16938528"/>
      <w:r/>
      <w:bookmarkStart w:id="72" w:name="_Toc20823284"/>
      <w:r/>
      <w:bookmarkStart w:id="73" w:name="_Toc513029212"/>
      <w:r/>
      <w:bookmarkStart w:id="74" w:name="_Toc462564071"/>
      <w:r>
        <w:rPr>
          <w:rFonts w:ascii="Arial" w:hAnsi="Arial" w:eastAsia="黑体" w:cs="Arial"/>
          <w:sz w:val="28"/>
          <w:szCs w:val="28"/>
        </w:rPr>
        <w:t xml:space="preserve">7</w:t>
      </w:r>
      <w:r>
        <w:rPr>
          <w:rFonts w:hint="eastAsia" w:ascii="Arial" w:hAnsi="Arial" w:eastAsia="黑体" w:cs="Arial"/>
          <w:sz w:val="28"/>
          <w:szCs w:val="28"/>
        </w:rPr>
        <w:t xml:space="preserve">、磋商文件的澄清和修改</w:t>
      </w:r>
      <w:bookmarkEnd w:id="71"/>
      <w:r/>
      <w:bookmarkEnd w:id="72"/>
      <w:r/>
      <w:bookmarkEnd w:id="73"/>
      <w:r/>
      <w:bookmarkEnd w:id="74"/>
      <w:r>
        <w:rPr>
          <w:rFonts w:hint="eastAsia" w:ascii="Arial" w:hAnsi="Arial" w:eastAsia="黑体" w:cs="Arial"/>
          <w:sz w:val="28"/>
          <w:szCs w:val="28"/>
        </w:rPr>
      </w:r>
      <w:r/>
    </w:p>
    <w:p>
      <w:pPr>
        <w:pStyle w:val="877"/>
        <w:ind w:firstLine="480"/>
        <w:spacing w:line="5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，采购中心可以对磋商文件进行澄清和修改,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更正公告内容将作为磋商文件的组成部分，并对供应商具有约束力。不足5日的，采购中心将顺延提交首次响应文件截止时间。</w:t>
      </w:r>
      <w:r>
        <w:rPr>
          <w:rFonts w:hint="eastAsia" w:ascii="宋体" w:hAnsi="宋体"/>
          <w:sz w:val="24"/>
          <w:szCs w:val="21"/>
        </w:rPr>
      </w:r>
      <w:r/>
    </w:p>
    <w:p>
      <w:pPr>
        <w:pStyle w:val="877"/>
        <w:ind w:firstLine="480"/>
        <w:spacing w:line="5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.2采购中心可以视采购项目的具体情况，组织供应商进行现场考察或召开磋商前答疑会，但不单独或分别组织只有一个供应商参加的现场考察和答疑会。</w:t>
      </w:r>
      <w:r>
        <w:rPr>
          <w:rFonts w:hint="eastAsia" w:ascii="宋体" w:hAnsi="宋体"/>
          <w:sz w:val="24"/>
          <w:szCs w:val="21"/>
        </w:rPr>
      </w:r>
      <w:r/>
    </w:p>
    <w:p>
      <w:pPr>
        <w:pStyle w:val="877"/>
        <w:ind w:firstLine="482"/>
        <w:keepLines/>
        <w:keepNext/>
        <w:spacing w:before="156" w:after="156" w:line="360" w:lineRule="auto"/>
        <w:rPr>
          <w:rFonts w:hint="eastAsia" w:ascii="Times New Roman" w:hAnsi="Times New Roman"/>
          <w:b/>
          <w:bCs/>
          <w:sz w:val="32"/>
          <w:szCs w:val="32"/>
        </w:rPr>
        <w:outlineLvl w:val="2"/>
      </w:pPr>
      <w:r/>
      <w:bookmarkStart w:id="75" w:name="_Toc16938529"/>
      <w:r/>
      <w:bookmarkStart w:id="76" w:name="_Toc462564072"/>
      <w:r/>
      <w:bookmarkStart w:id="77" w:name="_Toc20823285"/>
      <w:r/>
      <w:bookmarkStart w:id="78" w:name="_Toc120614216"/>
      <w:r/>
      <w:bookmarkStart w:id="79" w:name="_Toc513029213"/>
      <w:r>
        <w:rPr>
          <w:rFonts w:hint="eastAsia" w:ascii="Times New Roman" w:hAnsi="Times New Roman"/>
          <w:b/>
          <w:bCs/>
          <w:sz w:val="32"/>
          <w:szCs w:val="32"/>
        </w:rPr>
        <w:t xml:space="preserve">三、响应文件的编制</w:t>
      </w:r>
      <w:bookmarkEnd w:id="75"/>
      <w:r/>
      <w:bookmarkEnd w:id="76"/>
      <w:r/>
      <w:bookmarkEnd w:id="77"/>
      <w:r/>
      <w:bookmarkEnd w:id="78"/>
      <w:r/>
      <w:bookmarkEnd w:id="79"/>
      <w:r>
        <w:rPr>
          <w:rFonts w:hint="eastAsia" w:ascii="Times New Roman" w:hAnsi="Times New Roman"/>
          <w:b/>
          <w:bCs/>
          <w:sz w:val="32"/>
          <w:szCs w:val="32"/>
        </w:rPr>
      </w:r>
      <w:r/>
    </w:p>
    <w:p>
      <w:pPr>
        <w:pStyle w:val="877"/>
        <w:ind w:firstLine="560"/>
        <w:keepLines/>
        <w:keepNext/>
        <w:rPr>
          <w:rFonts w:hint="eastAsia" w:ascii="Arial" w:hAnsi="Arial" w:eastAsia="黑体" w:cs="Arial"/>
          <w:b/>
          <w:sz w:val="28"/>
          <w:szCs w:val="28"/>
        </w:rPr>
        <w:outlineLvl w:val="3"/>
      </w:pPr>
      <w:r/>
      <w:bookmarkStart w:id="80" w:name="_Toc20823286"/>
      <w:r/>
      <w:bookmarkStart w:id="81" w:name="_Toc462564073"/>
      <w:r/>
      <w:bookmarkStart w:id="82" w:name="_Toc16938530"/>
      <w:r/>
      <w:bookmarkStart w:id="83" w:name="_Toc513029214"/>
      <w:r>
        <w:rPr>
          <w:rFonts w:ascii="Arial" w:hAnsi="Arial" w:eastAsia="黑体" w:cs="Arial"/>
          <w:sz w:val="28"/>
          <w:szCs w:val="28"/>
        </w:rPr>
        <w:t xml:space="preserve">8</w:t>
      </w:r>
      <w:r>
        <w:rPr>
          <w:rFonts w:hint="eastAsia" w:ascii="Arial" w:hAnsi="Arial" w:eastAsia="黑体" w:cs="Arial"/>
          <w:sz w:val="28"/>
          <w:szCs w:val="28"/>
        </w:rPr>
        <w:t xml:space="preserve">、响应文件的语言及度量衡单位</w:t>
      </w:r>
      <w:bookmarkEnd w:id="80"/>
      <w:r/>
      <w:bookmarkEnd w:id="81"/>
      <w:r/>
      <w:bookmarkEnd w:id="82"/>
      <w:r/>
      <w:bookmarkEnd w:id="83"/>
      <w:r>
        <w:rPr>
          <w:rFonts w:hint="eastAsia" w:ascii="Arial" w:hAnsi="Arial" w:eastAsia="黑体" w:cs="Arial"/>
          <w:b/>
          <w:sz w:val="28"/>
          <w:szCs w:val="28"/>
        </w:rPr>
      </w:r>
      <w:r/>
    </w:p>
    <w:p>
      <w:pPr>
        <w:pStyle w:val="877"/>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供应商提交的响应文件以及供应商与采购中心就有关磋商的所有来往通知、函件和文件均应使用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77"/>
        <w:ind w:firstLine="480"/>
        <w:spacing w:line="5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除技术性能另有规定外，响应文件所使用的度量衡单位，均须采用国家法定计量单位。</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bookmarkStart w:id="84" w:name="_Toc20823287"/>
      <w:r/>
      <w:bookmarkStart w:id="85" w:name="_Toc513029215"/>
      <w:r/>
      <w:bookmarkStart w:id="86" w:name="_Toc16938531"/>
      <w:r/>
      <w:bookmarkStart w:id="87" w:name="_Toc462564074"/>
      <w:r>
        <w:rPr>
          <w:rFonts w:ascii="Arial" w:hAnsi="Arial" w:eastAsia="黑体" w:cs="Arial"/>
          <w:sz w:val="28"/>
          <w:szCs w:val="28"/>
        </w:rPr>
        <w:t xml:space="preserve">9</w:t>
      </w:r>
      <w:r>
        <w:rPr>
          <w:rFonts w:hint="eastAsia" w:ascii="Arial" w:hAnsi="Arial" w:eastAsia="黑体" w:cs="Arial"/>
          <w:sz w:val="28"/>
          <w:szCs w:val="28"/>
        </w:rPr>
        <w:t xml:space="preserve">、响应文件构成</w:t>
      </w:r>
      <w:bookmarkEnd w:id="84"/>
      <w:r/>
      <w:bookmarkEnd w:id="85"/>
      <w:r/>
      <w:bookmarkEnd w:id="86"/>
      <w:r/>
      <w:bookmarkEnd w:id="87"/>
      <w:r>
        <w:rPr>
          <w:rFonts w:hint="eastAsia" w:ascii="Arial" w:hAnsi="Arial" w:eastAsia="黑体" w:cs="Arial"/>
          <w:sz w:val="28"/>
          <w:szCs w:val="28"/>
        </w:rPr>
      </w:r>
      <w:r/>
    </w:p>
    <w:p>
      <w:pPr>
        <w:pStyle w:val="877"/>
        <w:ind w:firstLine="480"/>
        <w:spacing w:line="44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供应商编写的响应文件应包括资格证明文件、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、分项报价表、技术要求响应及偏离表、商务要求响应及偏离表、其他证明文件、磋商响应函等部分。</w:t>
      </w:r>
      <w:r>
        <w:rPr>
          <w:rFonts w:hint="eastAsia" w:ascii="宋体" w:hAnsi="宋体"/>
          <w:sz w:val="24"/>
          <w:szCs w:val="21"/>
        </w:rPr>
      </w:r>
      <w:r/>
    </w:p>
    <w:p>
      <w:pPr>
        <w:pStyle w:val="877"/>
        <w:ind w:firstLine="480"/>
        <w:spacing w:line="44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如标书制作工具中格式和内容与“江苏政府采购网”发布的磋商文件不一致，请以“江苏政府采购网”发布的磋商文件为准。</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bookmarkStart w:id="88" w:name="_Hlt26670360"/>
      <w:r/>
      <w:bookmarkEnd w:id="88"/>
      <w:r/>
      <w:bookmarkStart w:id="89" w:name="_Hlt26954838"/>
      <w:r/>
      <w:bookmarkEnd w:id="89"/>
      <w:r/>
      <w:bookmarkStart w:id="90" w:name="_Hlt26668975"/>
      <w:r/>
      <w:bookmarkEnd w:id="90"/>
      <w:r/>
      <w:bookmarkStart w:id="91" w:name="_Toc513029219"/>
      <w:r/>
      <w:bookmarkStart w:id="92" w:name="_Toc14577357"/>
      <w:r/>
      <w:bookmarkStart w:id="93" w:name="_Toc49090509"/>
      <w:r/>
      <w:bookmarkStart w:id="94" w:name="_Toc14577354"/>
      <w:r/>
      <w:bookmarkStart w:id="95" w:name="_Toc513029216"/>
      <w:r/>
      <w:bookmarkStart w:id="96" w:name="_Toc49090507"/>
      <w:r/>
      <w:bookmarkStart w:id="97" w:name="_Toc49090508"/>
      <w:r/>
      <w:bookmarkStart w:id="98" w:name="_Toc14577355"/>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、证明磋商响应标的符合磋商文件规定的文件</w:t>
      </w:r>
      <w:bookmarkEnd w:id="91"/>
      <w:r/>
      <w:bookmarkEnd w:id="92"/>
      <w:r/>
      <w:bookmarkEnd w:id="93"/>
      <w:r>
        <w:rPr>
          <w:rFonts w:hint="eastAsia" w:ascii="Arial" w:hAnsi="Arial" w:eastAsia="黑体" w:cs="Arial"/>
          <w:sz w:val="28"/>
          <w:szCs w:val="28"/>
        </w:rPr>
      </w:r>
      <w:r/>
    </w:p>
    <w:p>
      <w:pPr>
        <w:pStyle w:val="877"/>
        <w:spacing w:line="480" w:lineRule="exact"/>
        <w:rPr>
          <w:rFonts w:hint="eastAsia" w:ascii="宋体" w:hAnsi="宋体"/>
          <w:sz w:val="24"/>
          <w:szCs w:val="24"/>
        </w:rPr>
      </w:pPr>
      <w:r/>
      <w:bookmarkEnd w:id="94"/>
      <w:r/>
      <w:bookmarkEnd w:id="95"/>
      <w:r/>
      <w:bookmarkEnd w:id="96"/>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.1供应商应按照磋商文件要求提交证明文件，证明其及磋商响应标的符合磋商文件规定。</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.2磋商文件对证明文件无明确形式要求的，证明文件可以以文字资料、图纸和数据等形式提交。</w:t>
      </w:r>
      <w:r>
        <w:rPr>
          <w:rFonts w:hint="eastAsia" w:ascii="宋体" w:hAnsi="宋体"/>
          <w:sz w:val="24"/>
          <w:szCs w:val="24"/>
        </w:rPr>
      </w:r>
      <w:r/>
    </w:p>
    <w:p>
      <w:pPr>
        <w:pStyle w:val="877"/>
        <w:ind w:firstLine="420"/>
        <w:keepLines/>
        <w:keepNext/>
        <w:rPr>
          <w:rFonts w:hint="eastAsia" w:ascii="Arial" w:hAnsi="Arial" w:eastAsia="黑体" w:cs="Arial"/>
          <w:sz w:val="28"/>
          <w:szCs w:val="28"/>
        </w:rPr>
        <w:outlineLvl w:val="3"/>
      </w:pPr>
      <w:r/>
      <w:bookmarkEnd w:id="97"/>
      <w:r/>
      <w:bookmarkEnd w:id="98"/>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、分项报价表</w:t>
      </w:r>
      <w:r>
        <w:rPr>
          <w:rFonts w:hint="eastAsia" w:ascii="Arial" w:hAnsi="Arial" w:eastAsia="黑体" w:cs="Arial"/>
          <w:sz w:val="28"/>
          <w:szCs w:val="28"/>
        </w:rPr>
      </w:r>
      <w:r/>
    </w:p>
    <w:p>
      <w:pPr>
        <w:pStyle w:val="877"/>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供应商应按照磋商文件规定格式填报分项报价表。</w:t>
      </w:r>
      <w:r>
        <w:rPr>
          <w:rFonts w:hint="eastAsia" w:ascii="宋体" w:hAnsi="宋体"/>
          <w:bCs/>
          <w:sz w:val="24"/>
          <w:szCs w:val="21"/>
        </w:rPr>
      </w:r>
      <w:r/>
    </w:p>
    <w:p>
      <w:pPr>
        <w:pStyle w:val="877"/>
        <w:ind w:firstLine="480"/>
        <w:spacing w:line="5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磋商货币。响应文件中的单价和总价无特殊规定的采用人民币报价，以元为单位标注。</w:t>
      </w:r>
      <w:r>
        <w:rPr>
          <w:rFonts w:hint="eastAsia" w:ascii="宋体" w:hAnsi="宋体"/>
          <w:sz w:val="24"/>
          <w:szCs w:val="21"/>
        </w:rPr>
        <w:t xml:space="preserve">磋商文件中另有规定的按规定执行。</w:t>
      </w:r>
      <w:r>
        <w:rPr>
          <w:rFonts w:hint="eastAsia" w:ascii="宋体" w:hAnsi="宋体"/>
          <w:bCs/>
          <w:sz w:val="24"/>
          <w:szCs w:val="21"/>
        </w:rPr>
      </w:r>
      <w:r/>
    </w:p>
    <w:p>
      <w:pPr>
        <w:pStyle w:val="877"/>
        <w:ind w:firstLine="420"/>
        <w:keepLines/>
        <w:keepNext/>
        <w:rPr>
          <w:rFonts w:hint="eastAsia" w:ascii="Arial" w:hAnsi="Arial" w:eastAsia="黑体" w:cs="Arial"/>
          <w:sz w:val="28"/>
          <w:szCs w:val="28"/>
        </w:rPr>
        <w:outlineLvl w:val="3"/>
      </w:pPr>
      <w:r/>
      <w:bookmarkStart w:id="99" w:name="_Hlt26954731"/>
      <w:r/>
      <w:bookmarkEnd w:id="99"/>
      <w:r/>
      <w:bookmarkStart w:id="100" w:name="_Hlt26670486"/>
      <w:r/>
      <w:bookmarkEnd w:id="100"/>
      <w:r/>
      <w:bookmarkStart w:id="101" w:name="_Hlt26954846"/>
      <w:r/>
      <w:bookmarkEnd w:id="101"/>
      <w:r/>
      <w:bookmarkStart w:id="102" w:name="_Hlt26670482"/>
      <w:r/>
      <w:bookmarkEnd w:id="102"/>
      <w:r/>
      <w:bookmarkStart w:id="103" w:name="_Hlt26954848"/>
      <w:r/>
      <w:bookmarkEnd w:id="103"/>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877"/>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sz w:val="24"/>
          <w:szCs w:val="21"/>
          <w:lang w:val="zh-CN"/>
        </w:rPr>
        <w:t xml:space="preserve">供应商需对磋商文件中的技术要求与商务要求逐项作出响应或偏离，并说明原因。</w:t>
      </w:r>
      <w:r>
        <w:rPr>
          <w:rFonts w:hint="eastAsia" w:ascii="宋体" w:hAnsi="Arial" w:cs="宋体"/>
          <w:sz w:val="24"/>
          <w:szCs w:val="21"/>
          <w:lang w:val="zh-CN"/>
        </w:rPr>
      </w:r>
      <w:r/>
    </w:p>
    <w:p>
      <w:pPr>
        <w:pStyle w:val="877"/>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.2供应商需按照磋商文件要求，在响应文件中提供与技术要求和商务要求相关的证明材料。</w:t>
      </w:r>
      <w:r>
        <w:rPr>
          <w:rFonts w:hint="eastAsia" w:ascii="宋体" w:hAnsi="Arial" w:cs="宋体"/>
          <w:sz w:val="24"/>
          <w:szCs w:val="21"/>
          <w:lang w:val="zh-CN"/>
        </w:rPr>
      </w:r>
      <w:r/>
    </w:p>
    <w:p>
      <w:pPr>
        <w:pStyle w:val="87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rPr>
          <w:rFonts w:hint="eastAsia" w:ascii="Arial" w:hAnsi="Arial" w:eastAsia="黑体" w:cs="Arial"/>
          <w:sz w:val="28"/>
          <w:szCs w:val="28"/>
        </w:rPr>
      </w:r>
      <w:r/>
    </w:p>
    <w:p>
      <w:pPr>
        <w:pStyle w:val="877"/>
        <w:ind w:firstLine="480"/>
        <w:spacing w:line="480" w:lineRule="exact"/>
        <w:rPr>
          <w:rFonts w:hint="eastAsia" w:ascii="宋体" w:hAnsi="宋体"/>
          <w:sz w:val="24"/>
          <w:szCs w:val="24"/>
        </w:rPr>
      </w:pPr>
      <w:r>
        <w:rPr>
          <w:rFonts w:hint="eastAsia" w:ascii="宋体" w:hAnsi="宋体"/>
          <w:bCs/>
          <w:sz w:val="24"/>
          <w:szCs w:val="24"/>
        </w:rPr>
        <w:t xml:space="preserve">13.1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13.2供应商需根据磋商文件要求提供培训计划。</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13.3供应商需根据磋商文件要求提供</w:t>
      </w:r>
      <w:r>
        <w:rPr>
          <w:rFonts w:hint="eastAsia" w:ascii="宋体" w:hAnsi="Arial" w:cs="宋体"/>
          <w:sz w:val="24"/>
          <w:szCs w:val="21"/>
          <w:lang w:val="zh-CN"/>
        </w:rPr>
        <w:t xml:space="preserve">磋商响应标的的主要组成部分、功能设计、实现思路及关键技术等。</w:t>
      </w:r>
      <w:r>
        <w:rPr>
          <w:rFonts w:hint="eastAsia" w:ascii="宋体" w:hAnsi="宋体"/>
          <w:sz w:val="24"/>
          <w:szCs w:val="24"/>
        </w:rPr>
      </w:r>
      <w:r/>
    </w:p>
    <w:p>
      <w:pPr>
        <w:pStyle w:val="877"/>
        <w:ind w:firstLine="420"/>
        <w:keepLines/>
        <w:keepNext/>
        <w:rPr>
          <w:rFonts w:hint="eastAsia" w:ascii="Arial" w:hAnsi="Arial" w:eastAsia="黑体" w:cs="Arial"/>
          <w:sz w:val="28"/>
          <w:szCs w:val="28"/>
        </w:rPr>
        <w:outlineLvl w:val="3"/>
      </w:pPr>
      <w:r/>
      <w:bookmarkStart w:id="104" w:name="_Toc14577359"/>
      <w:r/>
      <w:bookmarkStart w:id="105" w:name="_Toc49090510"/>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、磋商响应函</w:t>
      </w:r>
      <w:r>
        <w:rPr>
          <w:rFonts w:hint="eastAsia" w:ascii="Arial" w:hAnsi="Arial" w:eastAsia="黑体" w:cs="Arial"/>
          <w:sz w:val="28"/>
          <w:szCs w:val="28"/>
        </w:rPr>
      </w:r>
      <w:r/>
    </w:p>
    <w:p>
      <w:pPr>
        <w:pStyle w:val="877"/>
        <w:ind w:firstLine="480"/>
        <w:spacing w:line="5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供应商应按照磋商文件中提供的格式完整、正确填写磋商响应函。</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bookmarkEnd w:id="104"/>
      <w:r/>
      <w:bookmarkEnd w:id="105"/>
      <w:r/>
      <w:bookmarkStart w:id="106" w:name="_Toc14577360"/>
      <w:r/>
      <w:bookmarkStart w:id="107" w:name="_Toc49090511"/>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、磋商有效期</w:t>
      </w:r>
      <w:bookmarkEnd w:id="106"/>
      <w:r/>
      <w:bookmarkEnd w:id="107"/>
      <w:r>
        <w:rPr>
          <w:rFonts w:hint="eastAsia" w:ascii="Arial" w:hAnsi="Arial" w:eastAsia="黑体" w:cs="Arial"/>
          <w:sz w:val="28"/>
          <w:szCs w:val="28"/>
        </w:rPr>
      </w:r>
      <w:r/>
    </w:p>
    <w:p>
      <w:pPr>
        <w:pStyle w:val="877"/>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.1磋商有效期为采购中心规定的提交响应文件截止之日后</w:t>
      </w:r>
      <w:r>
        <w:rPr>
          <w:rFonts w:hint="eastAsia" w:ascii="仿宋_GB2312" w:hAnsi="仿宋_GB2312"/>
          <w:b/>
          <w:sz w:val="24"/>
          <w:szCs w:val="21"/>
          <w:u w:val="single"/>
        </w:rPr>
        <w:t xml:space="preserve">六十（60）天</w:t>
      </w:r>
      <w:r>
        <w:rPr>
          <w:rFonts w:hint="eastAsia" w:ascii="宋体" w:hAnsi="宋体"/>
          <w:bCs/>
          <w:sz w:val="24"/>
          <w:szCs w:val="21"/>
        </w:rPr>
        <w:t xml:space="preserve">。磋商有效期比规定短的将被视为非实质性响应磋商文件而予以拒绝。</w:t>
      </w:r>
      <w:r>
        <w:rPr>
          <w:rFonts w:hint="eastAsia" w:ascii="宋体" w:hAnsi="宋体"/>
          <w:bCs/>
          <w:sz w:val="24"/>
          <w:szCs w:val="21"/>
        </w:rPr>
      </w:r>
      <w:r/>
    </w:p>
    <w:p>
      <w:pPr>
        <w:pStyle w:val="87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、磋商有效期的延长</w:t>
      </w:r>
      <w:r>
        <w:rPr>
          <w:rFonts w:hint="eastAsia" w:ascii="Arial" w:hAnsi="Arial" w:eastAsia="黑体" w:cs="Arial"/>
          <w:sz w:val="28"/>
          <w:szCs w:val="28"/>
        </w:rPr>
      </w:r>
      <w:r/>
    </w:p>
    <w:p>
      <w:pPr>
        <w:pStyle w:val="877"/>
        <w:ind w:firstLine="480"/>
        <w:spacing w:line="5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77"/>
        <w:ind w:firstLine="482"/>
        <w:keepLines/>
        <w:keepNext/>
        <w:spacing w:before="156" w:after="156" w:line="360" w:lineRule="auto"/>
        <w:rPr>
          <w:rFonts w:hint="eastAsia" w:ascii="Times New Roman" w:hAnsi="Times New Roman"/>
          <w:b/>
          <w:bCs/>
          <w:sz w:val="32"/>
          <w:szCs w:val="32"/>
        </w:rPr>
        <w:outlineLvl w:val="2"/>
      </w:pPr>
      <w:r/>
      <w:bookmarkStart w:id="108" w:name="_Hlt26954852"/>
      <w:r/>
      <w:bookmarkEnd w:id="108"/>
      <w:r/>
      <w:bookmarkStart w:id="109" w:name="_Hlt26954739"/>
      <w:r/>
      <w:bookmarkEnd w:id="109"/>
      <w:r/>
      <w:bookmarkStart w:id="110" w:name="_Toc20823296"/>
      <w:r/>
      <w:bookmarkStart w:id="111" w:name="_Toc120614217"/>
      <w:r/>
      <w:bookmarkStart w:id="112" w:name="_Toc16938540"/>
      <w:r/>
      <w:bookmarkStart w:id="113" w:name="_Toc513029224"/>
      <w:r>
        <w:rPr>
          <w:rFonts w:hint="eastAsia" w:ascii="Times New Roman" w:hAnsi="Times New Roman"/>
          <w:b/>
          <w:bCs/>
          <w:sz w:val="32"/>
          <w:szCs w:val="32"/>
        </w:rPr>
        <w:t xml:space="preserve">四、响应文件的递交</w:t>
      </w:r>
      <w:bookmarkEnd w:id="110"/>
      <w:r/>
      <w:bookmarkEnd w:id="111"/>
      <w:r/>
      <w:bookmarkEnd w:id="112"/>
      <w:r/>
      <w:bookmarkEnd w:id="113"/>
      <w:r>
        <w:rPr>
          <w:rFonts w:hint="eastAsia" w:ascii="Times New Roman" w:hAnsi="Times New Roman"/>
          <w:b/>
          <w:bCs/>
          <w:sz w:val="32"/>
          <w:szCs w:val="32"/>
        </w:rPr>
      </w:r>
      <w:r/>
    </w:p>
    <w:p>
      <w:pPr>
        <w:pStyle w:val="877"/>
        <w:ind w:firstLine="560"/>
        <w:keepLines/>
        <w:keepNext/>
        <w:rPr>
          <w:rFonts w:hint="eastAsia" w:ascii="黑体" w:hAnsi="Arial" w:eastAsia="黑体" w:cs="Arial"/>
          <w:sz w:val="28"/>
          <w:szCs w:val="28"/>
        </w:rPr>
        <w:outlineLvl w:val="3"/>
      </w:pPr>
      <w:r/>
      <w:bookmarkStart w:id="114" w:name="_Toc462564084"/>
      <w:r/>
      <w:bookmarkStart w:id="115" w:name="_Toc16938541"/>
      <w:r/>
      <w:bookmarkStart w:id="116" w:name="_Toc20823297"/>
      <w:r/>
      <w:bookmarkStart w:id="117" w:name="_Toc513029225"/>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磋商</w:t>
      </w:r>
      <w:bookmarkEnd w:id="114"/>
      <w:r/>
      <w:bookmarkEnd w:id="115"/>
      <w:r/>
      <w:bookmarkEnd w:id="116"/>
      <w:r/>
      <w:bookmarkEnd w:id="117"/>
      <w:r>
        <w:rPr>
          <w:rFonts w:hint="eastAsia" w:ascii="黑体" w:hAnsi="Arial" w:eastAsia="黑体" w:cs="Arial"/>
          <w:sz w:val="28"/>
          <w:szCs w:val="28"/>
        </w:rPr>
        <w:t xml:space="preserve">响应文件的递交</w:t>
      </w:r>
      <w:r>
        <w:rPr>
          <w:rFonts w:hint="eastAsia" w:ascii="黑体" w:hAnsi="Arial" w:eastAsia="黑体" w:cs="Arial"/>
          <w:sz w:val="28"/>
          <w:szCs w:val="28"/>
        </w:rPr>
      </w:r>
      <w:r/>
    </w:p>
    <w:p>
      <w:pPr>
        <w:pStyle w:val="877"/>
        <w:ind w:firstLine="600"/>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.1供应商应当按照《操作手册》规定，在提交响应文件截止时间前</w:t>
      </w:r>
      <w:r>
        <w:rPr>
          <w:rFonts w:ascii="宋体" w:hAnsi="宋体"/>
          <w:bCs/>
          <w:sz w:val="24"/>
          <w:szCs w:val="21"/>
        </w:rPr>
        <w:t xml:space="preserve">制作</w:t>
      </w:r>
      <w:r>
        <w:rPr>
          <w:rFonts w:hint="eastAsia" w:ascii="宋体" w:hAnsi="宋体"/>
          <w:bCs/>
          <w:sz w:val="24"/>
          <w:szCs w:val="21"/>
        </w:rPr>
        <w:t xml:space="preserve">并上传电子响应文件。</w:t>
      </w:r>
      <w:bookmarkStart w:id="118" w:name="_Toc20823298"/>
      <w:r/>
      <w:bookmarkStart w:id="119" w:name="_Toc16938542"/>
      <w:r/>
      <w:bookmarkStart w:id="120" w:name="_Toc513029226"/>
      <w:r>
        <w:rPr>
          <w:rFonts w:ascii="宋体" w:hAnsi="宋体"/>
          <w:bCs/>
          <w:sz w:val="24"/>
          <w:szCs w:val="21"/>
        </w:rPr>
      </w:r>
      <w:r/>
    </w:p>
    <w:p>
      <w:pPr>
        <w:pStyle w:val="877"/>
        <w:ind w:firstLine="560"/>
        <w:keepLines/>
        <w:keepNext/>
        <w:spacing w:before="280" w:after="290" w:line="376" w:lineRule="auto"/>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、提交响应文件截止时间</w:t>
      </w:r>
      <w:bookmarkEnd w:id="118"/>
      <w:r/>
      <w:bookmarkEnd w:id="119"/>
      <w:r/>
      <w:bookmarkEnd w:id="120"/>
      <w:r>
        <w:rPr>
          <w:rFonts w:hint="eastAsia" w:ascii="宋体" w:hAnsi="宋体" w:eastAsia="黑体" w:cs="Arial"/>
          <w:bCs/>
          <w:sz w:val="24"/>
          <w:szCs w:val="28"/>
        </w:rPr>
      </w:r>
      <w:r/>
    </w:p>
    <w:p>
      <w:pPr>
        <w:pStyle w:val="877"/>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供应商上传电子响应文件的时间不得迟于磋商公告中规定的提交响应文件截止时间。</w:t>
      </w:r>
      <w:r>
        <w:rPr>
          <w:rFonts w:hint="eastAsia" w:ascii="宋体" w:hAnsi="宋体"/>
          <w:bCs/>
          <w:sz w:val="24"/>
          <w:szCs w:val="21"/>
        </w:rPr>
      </w:r>
      <w:r/>
    </w:p>
    <w:p>
      <w:pPr>
        <w:pStyle w:val="877"/>
        <w:ind w:firstLine="480"/>
        <w:spacing w:line="500" w:lineRule="exact"/>
        <w:rPr>
          <w:rFonts w:hint="eastAsia"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供应商应充分考虑到网络环境、网络带宽等风险因素，如因供应商自身原因造成的电子响应文件上传不成功的按照本磋商文件第二章第25.3.2条规定做无效响应处理。</w:t>
      </w:r>
      <w:r>
        <w:rPr>
          <w:rFonts w:hint="eastAsia" w:ascii="宋体" w:hAnsi="宋体"/>
          <w:bCs/>
          <w:sz w:val="24"/>
          <w:szCs w:val="21"/>
        </w:rPr>
      </w:r>
      <w:r/>
    </w:p>
    <w:p>
      <w:pPr>
        <w:pStyle w:val="877"/>
        <w:ind w:firstLine="480"/>
        <w:spacing w:line="5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1"/>
        </w:rPr>
      </w:r>
      <w:r/>
    </w:p>
    <w:p>
      <w:pPr>
        <w:pStyle w:val="877"/>
        <w:ind w:firstLine="420"/>
        <w:keepLines/>
        <w:keepNext/>
        <w:rPr>
          <w:rFonts w:hint="eastAsia" w:ascii="Arial" w:hAnsi="Arial" w:eastAsia="黑体" w:cs="Arial"/>
          <w:sz w:val="28"/>
          <w:szCs w:val="28"/>
        </w:rPr>
        <w:outlineLvl w:val="3"/>
      </w:pPr>
      <w:r/>
      <w:bookmarkStart w:id="121" w:name="_Toc20823299"/>
      <w:r/>
      <w:bookmarkStart w:id="122" w:name="_Toc513029227"/>
      <w:r/>
      <w:bookmarkStart w:id="123" w:name="_Toc16938543"/>
      <w:r>
        <w:rPr>
          <w:rFonts w:ascii="Arial" w:hAnsi="Arial" w:eastAsia="黑体" w:cs="Arial"/>
          <w:sz w:val="28"/>
          <w:szCs w:val="28"/>
        </w:rPr>
        <w:t xml:space="preserve">19</w:t>
      </w:r>
      <w:r>
        <w:rPr>
          <w:rFonts w:hint="eastAsia" w:ascii="Arial" w:hAnsi="Arial" w:eastAsia="黑体" w:cs="Arial"/>
          <w:sz w:val="28"/>
          <w:szCs w:val="28"/>
        </w:rPr>
        <w:t xml:space="preserve">、响应文件</w:t>
      </w:r>
      <w:bookmarkEnd w:id="121"/>
      <w:r/>
      <w:bookmarkEnd w:id="122"/>
      <w:r/>
      <w:bookmarkEnd w:id="123"/>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77"/>
        <w:ind w:firstLine="480"/>
        <w:spacing w:line="5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采购中心拒绝接收在其规定的提交响应文件截止时间后上传的任何电子响应文件。</w:t>
      </w:r>
      <w:r>
        <w:rPr>
          <w:rFonts w:hint="eastAsia" w:ascii="宋体" w:hAnsi="宋体"/>
          <w:bCs/>
          <w:sz w:val="24"/>
          <w:szCs w:val="21"/>
        </w:rPr>
      </w:r>
      <w:r/>
    </w:p>
    <w:p>
      <w:pPr>
        <w:pStyle w:val="877"/>
        <w:ind w:firstLine="420"/>
        <w:keepLines/>
        <w:keepNext/>
        <w:rPr>
          <w:rFonts w:hint="eastAsia" w:ascii="Arial" w:hAnsi="Arial" w:eastAsia="黑体" w:cs="Arial"/>
          <w:sz w:val="28"/>
          <w:szCs w:val="28"/>
        </w:rPr>
        <w:outlineLvl w:val="3"/>
      </w:pPr>
      <w:r/>
      <w:bookmarkStart w:id="124" w:name="_Toc16938544"/>
      <w:r/>
      <w:bookmarkStart w:id="125" w:name="_Toc513029228"/>
      <w:r/>
      <w:bookmarkStart w:id="126" w:name="_Toc20823300"/>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、响应文件的撤回和修改</w:t>
      </w:r>
      <w:bookmarkEnd w:id="124"/>
      <w:r/>
      <w:bookmarkEnd w:id="125"/>
      <w:r/>
      <w:bookmarkEnd w:id="126"/>
      <w:r>
        <w:rPr>
          <w:rFonts w:hint="eastAsia" w:ascii="Arial" w:hAnsi="Arial" w:eastAsia="黑体" w:cs="Arial"/>
          <w:sz w:val="28"/>
          <w:szCs w:val="28"/>
        </w:rPr>
      </w:r>
      <w:r/>
    </w:p>
    <w:p>
      <w:pPr>
        <w:pStyle w:val="877"/>
        <w:ind w:firstLine="480"/>
        <w:spacing w:line="480" w:lineRule="exact"/>
        <w:rPr>
          <w:rFonts w:hint="eastAsia" w:ascii="宋体" w:hAnsi="宋体"/>
          <w:sz w:val="24"/>
          <w:szCs w:val="21"/>
        </w:rPr>
      </w:pPr>
      <w:r>
        <w:rPr>
          <w:rFonts w:hint="eastAsia" w:ascii="宋体" w:hAnsi="宋体"/>
          <w:sz w:val="24"/>
          <w:szCs w:val="21"/>
        </w:rPr>
        <w:t xml:space="preserve">20.1响应文件的撤回</w:t>
      </w:r>
      <w:r>
        <w:rPr>
          <w:rFonts w:hint="eastAsia" w:ascii="宋体" w:hAnsi="宋体"/>
          <w:sz w:val="24"/>
          <w:szCs w:val="21"/>
        </w:rPr>
      </w:r>
      <w:r/>
    </w:p>
    <w:p>
      <w:pPr>
        <w:pStyle w:val="877"/>
        <w:ind w:firstLine="480"/>
        <w:spacing w:line="480" w:lineRule="exact"/>
        <w:rPr>
          <w:rFonts w:hint="eastAsia" w:ascii="宋体" w:hAnsi="宋体"/>
          <w:sz w:val="24"/>
          <w:szCs w:val="21"/>
        </w:rPr>
      </w:pPr>
      <w:r>
        <w:rPr>
          <w:rFonts w:hint="eastAsia" w:ascii="宋体" w:hAnsi="宋体"/>
          <w:sz w:val="24"/>
          <w:szCs w:val="21"/>
        </w:rPr>
        <w:t xml:space="preserve">20.1.1 电子响应文件的撤回</w:t>
      </w:r>
      <w:r>
        <w:rPr>
          <w:rFonts w:hint="eastAsia" w:ascii="宋体" w:hAnsi="宋体"/>
          <w:sz w:val="24"/>
          <w:szCs w:val="21"/>
        </w:rPr>
      </w:r>
      <w:r/>
    </w:p>
    <w:p>
      <w:pPr>
        <w:pStyle w:val="877"/>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截止时间前，撤回其电子响应文件，具体操作方法见《操作手册》。</w:t>
      </w:r>
      <w:r>
        <w:rPr>
          <w:rFonts w:hint="eastAsia" w:ascii="宋体" w:hAnsi="宋体"/>
          <w:sz w:val="24"/>
          <w:szCs w:val="21"/>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20.2响应文件的修改</w:t>
      </w:r>
      <w:r>
        <w:rPr>
          <w:rFonts w:hint="eastAsia" w:ascii="宋体" w:hAnsi="宋体"/>
          <w:sz w:val="24"/>
          <w:szCs w:val="24"/>
        </w:rPr>
      </w:r>
      <w:r/>
    </w:p>
    <w:p>
      <w:pPr>
        <w:pStyle w:val="877"/>
        <w:ind w:firstLine="480"/>
        <w:spacing w:line="480" w:lineRule="exact"/>
        <w:rPr>
          <w:rFonts w:hint="eastAsia" w:ascii="宋体" w:hAnsi="宋体"/>
          <w:sz w:val="24"/>
          <w:szCs w:val="21"/>
        </w:rPr>
      </w:pPr>
      <w:r>
        <w:rPr>
          <w:rFonts w:hint="eastAsia" w:ascii="宋体" w:hAnsi="宋体"/>
          <w:sz w:val="24"/>
          <w:szCs w:val="21"/>
        </w:rPr>
        <w:t xml:space="preserve">供应商可在</w:t>
      </w:r>
      <w:r>
        <w:rPr>
          <w:rFonts w:hint="eastAsia" w:ascii="宋体" w:hAnsi="宋体"/>
          <w:bCs/>
          <w:sz w:val="24"/>
          <w:szCs w:val="21"/>
        </w:rPr>
        <w:t xml:space="preserve">提交响应文件</w:t>
      </w:r>
      <w:r>
        <w:rPr>
          <w:rFonts w:hint="eastAsia" w:ascii="宋体" w:hAnsi="宋体"/>
          <w:sz w:val="24"/>
          <w:szCs w:val="21"/>
        </w:rPr>
        <w:t xml:space="preserve">截止时间前，对其电子响应文件进行修改，具体操作方法见《操作手册》。</w:t>
      </w:r>
      <w:r>
        <w:rPr>
          <w:rFonts w:hint="eastAsia" w:ascii="宋体" w:hAnsi="宋体"/>
          <w:sz w:val="24"/>
          <w:szCs w:val="21"/>
        </w:rPr>
      </w:r>
      <w:r/>
    </w:p>
    <w:p>
      <w:pPr>
        <w:pStyle w:val="877"/>
        <w:ind w:firstLine="480"/>
        <w:spacing w:line="50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在提交响应文件截止时间之后，供应商不得对其电子响应文件作任何修改。</w:t>
      </w:r>
      <w:r>
        <w:rPr>
          <w:rFonts w:hint="eastAsia" w:ascii="宋体" w:hAnsi="宋体"/>
          <w:bCs/>
          <w:sz w:val="24"/>
          <w:szCs w:val="21"/>
        </w:rPr>
      </w:r>
      <w:r/>
    </w:p>
    <w:p>
      <w:pPr>
        <w:pStyle w:val="877"/>
        <w:ind w:firstLine="480"/>
        <w:spacing w:line="500" w:lineRule="exact"/>
        <w:rPr>
          <w:rFonts w:hint="eastAsia" w:ascii="宋体" w:hAnsi="宋体"/>
          <w:bCs/>
          <w:sz w:val="24"/>
          <w:szCs w:val="21"/>
        </w:rPr>
      </w:pPr>
      <w:r>
        <w:rPr>
          <w:rFonts w:hint="eastAsia" w:ascii="宋体" w:hAnsi="宋体"/>
          <w:sz w:val="24"/>
          <w:szCs w:val="21"/>
        </w:rPr>
        <w:t xml:space="preserve">20.4</w:t>
      </w:r>
      <w:r>
        <w:rPr>
          <w:rFonts w:hint="eastAsia" w:ascii="宋体" w:hAnsi="宋体"/>
          <w:bCs/>
          <w:sz w:val="24"/>
          <w:szCs w:val="21"/>
        </w:rPr>
        <w:t xml:space="preserve"> 在提交响应文件截止时间至磋商文件中规定的磋商有效期满之间的这段时间内，供应商不得撤回其响应文件。</w:t>
      </w:r>
      <w:r>
        <w:rPr>
          <w:rFonts w:hint="eastAsia" w:ascii="宋体" w:hAnsi="宋体"/>
          <w:bCs/>
          <w:sz w:val="24"/>
          <w:szCs w:val="21"/>
        </w:rPr>
      </w:r>
      <w:r/>
    </w:p>
    <w:p>
      <w:pPr>
        <w:pStyle w:val="877"/>
        <w:ind w:firstLine="482"/>
        <w:keepLines/>
        <w:keepNext/>
        <w:spacing w:before="156" w:after="156" w:line="360" w:lineRule="auto"/>
        <w:rPr>
          <w:rFonts w:hint="eastAsia" w:ascii="Times New Roman" w:hAnsi="Times New Roman"/>
          <w:b/>
          <w:bCs/>
          <w:sz w:val="32"/>
          <w:szCs w:val="32"/>
        </w:rPr>
        <w:outlineLvl w:val="2"/>
      </w:pPr>
      <w:r/>
      <w:bookmarkStart w:id="127" w:name="_Toc16938545"/>
      <w:r/>
      <w:bookmarkStart w:id="128" w:name="_Toc20823301"/>
      <w:r/>
      <w:bookmarkStart w:id="129" w:name="_Toc513029229"/>
      <w:r/>
      <w:bookmarkStart w:id="130" w:name="_Toc120614218"/>
      <w:r>
        <w:rPr>
          <w:rFonts w:hint="eastAsia" w:ascii="Times New Roman" w:hAnsi="Times New Roman"/>
          <w:b/>
          <w:bCs/>
          <w:sz w:val="32"/>
          <w:szCs w:val="32"/>
        </w:rPr>
        <w:t xml:space="preserve">五、响应文件的解密与评审</w:t>
      </w:r>
      <w:bookmarkEnd w:id="127"/>
      <w:r/>
      <w:bookmarkEnd w:id="128"/>
      <w:r/>
      <w:bookmarkEnd w:id="129"/>
      <w:r/>
      <w:bookmarkEnd w:id="130"/>
      <w:r>
        <w:rPr>
          <w:rFonts w:hint="eastAsia" w:ascii="Times New Roman" w:hAnsi="Times New Roman"/>
          <w:b/>
          <w:bCs/>
          <w:sz w:val="32"/>
          <w:szCs w:val="32"/>
        </w:rPr>
      </w:r>
      <w:r/>
    </w:p>
    <w:p>
      <w:pPr>
        <w:pStyle w:val="877"/>
        <w:ind w:firstLine="420"/>
        <w:keepLines/>
        <w:keepNext/>
        <w:rPr>
          <w:rFonts w:hint="eastAsia" w:ascii="Arial" w:hAnsi="Arial" w:eastAsia="黑体" w:cs="Arial"/>
          <w:sz w:val="28"/>
          <w:szCs w:val="28"/>
        </w:rPr>
        <w:outlineLvl w:val="3"/>
      </w:pPr>
      <w:r/>
      <w:bookmarkStart w:id="131" w:name="_Toc20823302"/>
      <w:r/>
      <w:bookmarkStart w:id="132" w:name="_Toc16938546"/>
      <w:r/>
      <w:bookmarkStart w:id="133" w:name="_Toc513029230"/>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w:t>
      </w:r>
      <w:bookmarkEnd w:id="131"/>
      <w:r/>
      <w:bookmarkEnd w:id="132"/>
      <w:r/>
      <w:bookmarkEnd w:id="133"/>
      <w:r>
        <w:rPr>
          <w:rFonts w:hint="eastAsia" w:ascii="Arial" w:hAnsi="Arial" w:eastAsia="黑体" w:cs="Arial"/>
          <w:sz w:val="28"/>
          <w:szCs w:val="28"/>
        </w:rPr>
        <w:t xml:space="preserve">响应文件解密</w:t>
      </w:r>
      <w:r>
        <w:rPr>
          <w:rFonts w:hint="eastAsia" w:ascii="Arial" w:hAnsi="Arial" w:eastAsia="黑体" w:cs="Arial"/>
          <w:sz w:val="28"/>
          <w:szCs w:val="28"/>
        </w:rPr>
      </w:r>
      <w:r/>
    </w:p>
    <w:p>
      <w:pPr>
        <w:pStyle w:val="877"/>
        <w:ind w:firstLine="360"/>
        <w:rPr>
          <w:rFonts w:hint="eastAsia" w:ascii="宋体" w:hAnsi="宋体"/>
          <w:sz w:val="24"/>
          <w:szCs w:val="24"/>
          <w:lang w:eastAsia="zh-CN"/>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sz w:val="24"/>
          <w:szCs w:val="24"/>
        </w:rPr>
        <w:t xml:space="preserve">供应商应当按照《操作手册》规定，在苏采云系统规定的时间内对磋商响应文件进行解密。</w:t>
      </w:r>
      <w:r>
        <w:rPr>
          <w:rFonts w:hint="eastAsia" w:ascii="宋体" w:hAnsi="宋体"/>
          <w:sz w:val="24"/>
          <w:szCs w:val="24"/>
          <w:lang w:eastAsia="zh-CN"/>
        </w:rPr>
      </w:r>
      <w:r/>
    </w:p>
    <w:p>
      <w:pPr>
        <w:pStyle w:val="877"/>
        <w:ind w:firstLine="420"/>
        <w:keepLines/>
        <w:keepNext/>
        <w:rPr>
          <w:rFonts w:hint="eastAsia" w:ascii="Arial" w:hAnsi="Arial" w:eastAsia="黑体" w:cs="Arial"/>
          <w:sz w:val="28"/>
          <w:szCs w:val="28"/>
        </w:rPr>
        <w:outlineLvl w:val="3"/>
      </w:pPr>
      <w:r/>
      <w:bookmarkStart w:id="134" w:name="_Toc20823303"/>
      <w:r/>
      <w:bookmarkStart w:id="135" w:name="_Toc16938547"/>
      <w:r/>
      <w:bookmarkStart w:id="136" w:name="_Toc513029231"/>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、磋商小组</w:t>
      </w:r>
      <w:r>
        <w:rPr>
          <w:rFonts w:hint="eastAsia" w:ascii="Arial" w:hAnsi="Arial" w:eastAsia="黑体" w:cs="Arial"/>
          <w:sz w:val="28"/>
          <w:szCs w:val="28"/>
        </w:rPr>
      </w:r>
      <w:r/>
    </w:p>
    <w:p>
      <w:pPr>
        <w:pStyle w:val="87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87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.2磋商小组独立工作，负责评审所有响应文件并确定成交</w:t>
      </w:r>
      <w:r>
        <w:rPr>
          <w:rFonts w:hint="eastAsia" w:ascii="宋体" w:hAnsi="宋体"/>
          <w:sz w:val="24"/>
          <w:szCs w:val="24"/>
          <w:lang w:val="en-US" w:eastAsia="zh-CN"/>
        </w:rPr>
        <w:t xml:space="preserve">候选</w:t>
      </w:r>
      <w:r>
        <w:rPr>
          <w:rFonts w:hint="eastAsia" w:ascii="宋体" w:hAnsi="宋体"/>
          <w:sz w:val="24"/>
          <w:szCs w:val="24"/>
        </w:rPr>
        <w:t xml:space="preserve">人。</w:t>
      </w:r>
      <w:r>
        <w:rPr>
          <w:rFonts w:hint="eastAsia" w:ascii="宋体" w:hAnsi="宋体"/>
          <w:sz w:val="24"/>
          <w:szCs w:val="24"/>
        </w:rPr>
      </w:r>
      <w:r/>
    </w:p>
    <w:p>
      <w:pPr>
        <w:pStyle w:val="877"/>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、评审过程的保密与公正</w:t>
      </w:r>
      <w:r>
        <w:rPr>
          <w:rFonts w:hint="eastAsia" w:ascii="黑体" w:hAnsi="Arial" w:eastAsia="黑体" w:cs="Arial"/>
          <w:sz w:val="28"/>
          <w:szCs w:val="28"/>
        </w:rPr>
      </w:r>
      <w:r/>
    </w:p>
    <w:p>
      <w:pPr>
        <w:pStyle w:val="877"/>
        <w:ind w:firstLine="480"/>
        <w:spacing w:line="500" w:lineRule="exact"/>
        <w:rPr>
          <w:rFonts w:hint="eastAsia" w:ascii="宋体" w:hAnsi="宋体"/>
          <w:bCs/>
          <w:sz w:val="24"/>
          <w:szCs w:val="21"/>
        </w:rPr>
      </w:pPr>
      <w:r/>
      <w:bookmarkEnd w:id="134"/>
      <w:r/>
      <w:bookmarkEnd w:id="135"/>
      <w:r/>
      <w:bookmarkEnd w:id="136"/>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sz w:val="24"/>
          <w:szCs w:val="21"/>
        </w:rPr>
      </w:r>
      <w:r/>
    </w:p>
    <w:p>
      <w:pPr>
        <w:pStyle w:val="877"/>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sz w:val="24"/>
          <w:szCs w:val="24"/>
        </w:rPr>
        <w:t xml:space="preserve">在项目评审期间，采购中心将设专门人员与供应商联系。</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.4 采购中心和磋商小组不向未成交的供应商解释未成交原因，也不公布评审过程中的相关细节。</w:t>
      </w:r>
      <w:r>
        <w:rPr>
          <w:rFonts w:hint="eastAsia" w:ascii="宋体" w:hAnsi="宋体"/>
          <w:sz w:val="24"/>
          <w:szCs w:val="24"/>
        </w:rPr>
      </w:r>
      <w:r/>
    </w:p>
    <w:p>
      <w:pPr>
        <w:pStyle w:val="877"/>
        <w:ind w:firstLine="420"/>
        <w:keepLines/>
        <w:keepNext/>
        <w:rPr>
          <w:rFonts w:hint="eastAsia" w:ascii="Arial" w:hAnsi="Arial" w:eastAsia="黑体" w:cs="Arial"/>
          <w:sz w:val="28"/>
          <w:szCs w:val="28"/>
        </w:rPr>
        <w:outlineLvl w:val="3"/>
      </w:pPr>
      <w:r/>
      <w:bookmarkStart w:id="137" w:name="_Toc513029232"/>
      <w:r/>
      <w:bookmarkStart w:id="138" w:name="_Toc20823304"/>
      <w:r/>
      <w:bookmarkStart w:id="139" w:name="_Toc16938548"/>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、评审过程中澄清</w:t>
      </w:r>
      <w:bookmarkEnd w:id="137"/>
      <w:r/>
      <w:bookmarkEnd w:id="138"/>
      <w:r/>
      <w:bookmarkEnd w:id="139"/>
      <w:r>
        <w:rPr>
          <w:rFonts w:hint="eastAsia" w:ascii="Arial" w:hAnsi="Arial" w:eastAsia="黑体" w:cs="Arial"/>
          <w:sz w:val="28"/>
          <w:szCs w:val="28"/>
        </w:rPr>
      </w:r>
      <w:r/>
    </w:p>
    <w:p>
      <w:pPr>
        <w:pStyle w:val="877"/>
        <w:ind w:firstLine="480"/>
        <w:spacing w:line="460" w:lineRule="exact"/>
        <w:rPr>
          <w:rFonts w:hint="eastAsia"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877"/>
        <w:ind w:firstLine="480"/>
        <w:spacing w:line="46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877"/>
        <w:spacing w:line="480" w:lineRule="exact"/>
        <w:rPr>
          <w:rFonts w:hint="eastAsia" w:ascii="宋体" w:hAnsi="宋体" w:cs="宋体"/>
          <w:sz w:val="24"/>
          <w:szCs w:val="24"/>
        </w:rPr>
      </w:pPr>
      <w:r>
        <w:rPr>
          <w:rFonts w:hint="eastAsia" w:ascii="宋体" w:hAnsi="宋体" w:cs="宋体"/>
          <w:sz w:val="24"/>
          <w:szCs w:val="24"/>
        </w:rPr>
        <w:t xml:space="preserve">    24.2需要供应商进行澄清、说明和更正的，磋商小组将通过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877"/>
        <w:spacing w:line="480" w:lineRule="exact"/>
        <w:rPr>
          <w:rFonts w:hint="eastAsia" w:ascii="宋体" w:hAnsi="宋体"/>
          <w:sz w:val="24"/>
          <w:szCs w:val="24"/>
        </w:rPr>
      </w:pPr>
      <w:r>
        <w:rPr>
          <w:rFonts w:hint="eastAsia" w:ascii="宋体" w:hAnsi="宋体"/>
          <w:sz w:val="24"/>
          <w:szCs w:val="24"/>
        </w:rPr>
        <w:t xml:space="preserve">    24.3 接到磋商小组澄清、说明和更正要求的供应商如未按规定</w:t>
      </w:r>
      <w:r>
        <w:rPr>
          <w:rFonts w:hint="eastAsia" w:ascii="宋体" w:hAnsi="宋体"/>
          <w:sz w:val="24"/>
          <w:szCs w:val="24"/>
          <w:lang w:val="en-US" w:eastAsia="zh-CN"/>
        </w:rPr>
        <w:t xml:space="preserve">作</w:t>
      </w:r>
      <w:r>
        <w:rPr>
          <w:rFonts w:hint="eastAsia" w:ascii="宋体" w:hAnsi="宋体"/>
          <w:sz w:val="24"/>
          <w:szCs w:val="24"/>
        </w:rPr>
        <w:t xml:space="preserve">出澄清、说明和 更正，其风险由供应商自行承担。</w:t>
      </w:r>
      <w:r>
        <w:rPr>
          <w:rFonts w:hint="eastAsia" w:ascii="宋体" w:hAnsi="宋体"/>
          <w:sz w:val="24"/>
          <w:szCs w:val="24"/>
        </w:rPr>
      </w:r>
      <w:r/>
    </w:p>
    <w:p>
      <w:pPr>
        <w:pStyle w:val="877"/>
        <w:ind w:firstLine="420"/>
        <w:keepLines/>
        <w:keepNext/>
        <w:rPr>
          <w:rFonts w:hint="eastAsia" w:ascii="Arial" w:hAnsi="Arial" w:eastAsia="黑体" w:cs="Arial"/>
          <w:sz w:val="28"/>
          <w:szCs w:val="28"/>
        </w:rPr>
        <w:outlineLvl w:val="3"/>
      </w:pPr>
      <w:r/>
      <w:bookmarkStart w:id="140" w:name="_Toc513029233"/>
      <w:r/>
      <w:bookmarkStart w:id="141" w:name="_Toc20823305"/>
      <w:r/>
      <w:bookmarkStart w:id="142" w:name="_Toc16938549"/>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、对响应文件的审</w:t>
      </w:r>
      <w:bookmarkEnd w:id="140"/>
      <w:r/>
      <w:bookmarkEnd w:id="141"/>
      <w:r/>
      <w:bookmarkEnd w:id="142"/>
      <w:r>
        <w:rPr>
          <w:rFonts w:hint="eastAsia" w:ascii="Arial" w:hAnsi="Arial" w:eastAsia="黑体" w:cs="Arial"/>
          <w:sz w:val="28"/>
          <w:szCs w:val="28"/>
        </w:rPr>
        <w:t xml:space="preserve">查</w:t>
      </w:r>
      <w:r>
        <w:rPr>
          <w:rFonts w:hint="eastAsia" w:ascii="Arial" w:hAnsi="Arial" w:eastAsia="黑体" w:cs="Arial"/>
          <w:sz w:val="28"/>
          <w:szCs w:val="28"/>
        </w:rPr>
      </w:r>
      <w:r/>
    </w:p>
    <w:p>
      <w:pPr>
        <w:pStyle w:val="877"/>
        <w:ind w:firstLine="480"/>
        <w:spacing w:line="46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响应文件审查分为资格审查和符合性审查。</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25.1.1 资格审查：由磋商小组依据法律法规和磋商文件的规定，对响应文件中的资格证明文件进行审查，以确定供应商是否具备参加磋商的资格。</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中告知未通过资格审查或符合性审查的原因，评审结束后，磋商小组将不再告知未通过资格审查或符合性审查的原因。</w:t>
      </w:r>
      <w:r>
        <w:rPr>
          <w:rFonts w:hint="eastAsia" w:ascii="宋体" w:hAnsi="宋体"/>
          <w:bCs/>
          <w:sz w:val="24"/>
          <w:szCs w:val="21"/>
        </w:rPr>
      </w:r>
      <w:r/>
    </w:p>
    <w:p>
      <w:pPr>
        <w:pStyle w:val="877"/>
        <w:ind w:firstLine="480"/>
        <w:spacing w:line="48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25.3未实质性响应磋商文件的情形</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25.3.1供应商在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规定的时间内未成功解密电子响应文件的。</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25.3.2供应商未按照磋商文件要求上传电子响应文件的。</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25.3.3供应商同一</w:t>
      </w:r>
      <w:r>
        <w:rPr>
          <w:rFonts w:ascii="宋体" w:hAnsi="宋体"/>
          <w:bCs/>
          <w:sz w:val="24"/>
          <w:szCs w:val="21"/>
        </w:rPr>
        <w:t xml:space="preserve">采购包</w:t>
      </w:r>
      <w:r>
        <w:rPr>
          <w:rFonts w:hint="eastAsia" w:ascii="宋体" w:hAnsi="宋体"/>
          <w:bCs/>
          <w:sz w:val="24"/>
          <w:szCs w:val="21"/>
        </w:rPr>
        <w:t xml:space="preserve">提交两个（含两个）以上不同的响应文件或者最后报价的。</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25.3.4供应商不具备磋商文件中规定资格要求的。</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25.3.5供应商的最后报价超过了采购预算。</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25.3.6不符合磋商文件中规定的实质性要求的</w:t>
      </w:r>
      <w:r>
        <w:rPr>
          <w:rFonts w:hint="eastAsia" w:ascii="宋体" w:hAnsi="宋体"/>
          <w:b/>
          <w:bCs/>
          <w:sz w:val="24"/>
          <w:szCs w:val="21"/>
        </w:rPr>
        <w:t xml:space="preserve">（本磋商文件中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25.3.8 响应文件含有采购人不能接受的附加条件的。</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25.3.</w:t>
      </w:r>
      <w:r>
        <w:rPr>
          <w:rFonts w:ascii="宋体" w:hAnsi="宋体"/>
          <w:bCs/>
          <w:sz w:val="24"/>
          <w:szCs w:val="21"/>
        </w:rPr>
        <w:t xml:space="preserve">9</w:t>
      </w:r>
      <w:r>
        <w:rPr>
          <w:rFonts w:hint="eastAsia" w:ascii="宋体" w:hAnsi="宋体"/>
          <w:bCs/>
          <w:sz w:val="24"/>
          <w:szCs w:val="21"/>
        </w:rPr>
        <w:t xml:space="preserve">响应文件未按照磋商文件要求加盖CA电子公章的。</w:t>
      </w:r>
      <w:r>
        <w:rPr>
          <w:rFonts w:hint="eastAsia" w:ascii="宋体" w:hAnsi="宋体"/>
          <w:bCs/>
          <w:sz w:val="24"/>
          <w:szCs w:val="21"/>
        </w:rPr>
      </w:r>
      <w:r/>
    </w:p>
    <w:p>
      <w:pPr>
        <w:pStyle w:val="877"/>
        <w:ind w:firstLine="480"/>
        <w:spacing w:line="460" w:lineRule="exact"/>
        <w:rPr>
          <w:rFonts w:hint="eastAsia" w:ascii="宋体" w:hAnsi="宋体" w:eastAsia="宋体" w:cs="Times New Roman"/>
          <w:bCs/>
          <w:sz w:val="24"/>
          <w:szCs w:val="21"/>
          <w:lang w:val="en-US" w:eastAsia="zh-CN"/>
        </w:rPr>
      </w:pPr>
      <w:r>
        <w:rPr>
          <w:rFonts w:hint="eastAsia" w:ascii="宋体" w:hAnsi="宋体" w:eastAsia="宋体" w:cs="Times New Roman"/>
          <w:bCs/>
          <w:sz w:val="24"/>
          <w:szCs w:val="21"/>
          <w:lang w:val="en-US" w:eastAsia="zh-CN"/>
        </w:rPr>
        <w:t xml:space="preserve">25.3.10 </w:t>
      </w:r>
      <w:r>
        <w:rPr>
          <w:rFonts w:hint="eastAsia" w:ascii="宋体" w:hAnsi="宋体" w:eastAsia="宋体" w:cs="Times New Roman"/>
          <w:bCs/>
          <w:sz w:val="24"/>
          <w:szCs w:val="21"/>
          <w:lang w:eastAsia="zh-CN"/>
        </w:rPr>
        <w:t xml:space="preserve">供应商所提供的服务不符合磋商文件中所列国家强制性标准的。</w:t>
      </w:r>
      <w:r>
        <w:rPr>
          <w:rFonts w:hint="eastAsia" w:ascii="宋体" w:hAnsi="宋体" w:eastAsia="宋体" w:cs="Times New Roman"/>
          <w:bCs/>
          <w:sz w:val="24"/>
          <w:szCs w:val="21"/>
          <w:lang w:val="en-US" w:eastAsia="zh-CN"/>
        </w:rPr>
      </w:r>
      <w:r/>
    </w:p>
    <w:p>
      <w:pPr>
        <w:pStyle w:val="877"/>
        <w:ind w:firstLine="480"/>
        <w:spacing w:line="460" w:lineRule="exact"/>
        <w:rPr>
          <w:rFonts w:hint="eastAsia" w:ascii="宋体" w:hAnsi="宋体"/>
          <w:bCs/>
          <w:sz w:val="24"/>
          <w:szCs w:val="21"/>
        </w:rPr>
      </w:pPr>
      <w:r>
        <w:rPr>
          <w:rFonts w:hint="eastAsia" w:ascii="宋体" w:hAnsi="宋体"/>
          <w:bCs/>
          <w:sz w:val="24"/>
          <w:szCs w:val="21"/>
        </w:rPr>
        <w:t xml:space="preserve">25.4未实质性响应磋商文件的响应文件按无效响应处理。</w:t>
      </w:r>
      <w:r>
        <w:rPr>
          <w:rFonts w:hint="eastAsia" w:ascii="宋体" w:hAnsi="宋体"/>
          <w:bCs/>
          <w:sz w:val="24"/>
          <w:szCs w:val="21"/>
        </w:rPr>
      </w:r>
      <w:r/>
    </w:p>
    <w:p>
      <w:pPr>
        <w:pStyle w:val="877"/>
        <w:ind w:firstLine="480"/>
        <w:spacing w:line="460" w:lineRule="exact"/>
        <w:rPr>
          <w:rFonts w:hint="eastAsia"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如果响应文件实质上没有响应磋商文件的要求，磋商小组将予以拒绝，供应商不得通过修改或撤销不</w:t>
      </w:r>
      <w:r>
        <w:rPr>
          <w:rFonts w:hint="eastAsia" w:ascii="宋体" w:hAnsi="宋体"/>
          <w:bCs/>
          <w:sz w:val="24"/>
          <w:szCs w:val="21"/>
          <w:lang w:val="en-US" w:eastAsia="zh-CN"/>
        </w:rPr>
        <w:t xml:space="preserve">符</w:t>
      </w:r>
      <w:r>
        <w:rPr>
          <w:rFonts w:hint="eastAsia" w:ascii="宋体" w:hAnsi="宋体"/>
          <w:bCs/>
          <w:sz w:val="24"/>
          <w:szCs w:val="21"/>
        </w:rPr>
        <w:t xml:space="preserve">合要求的偏离或保留而使其成为实质性响应的文件。</w:t>
      </w:r>
      <w:r>
        <w:rPr>
          <w:rFonts w:hint="eastAsia" w:ascii="宋体" w:hAnsi="宋体"/>
          <w:bCs/>
          <w:sz w:val="24"/>
          <w:szCs w:val="21"/>
        </w:rPr>
      </w:r>
      <w:r/>
    </w:p>
    <w:p>
      <w:pPr>
        <w:pStyle w:val="877"/>
        <w:ind w:firstLine="480"/>
        <w:spacing w:line="460" w:lineRule="exact"/>
        <w:rPr>
          <w:rFonts w:hint="eastAsia" w:ascii="宋体" w:hAnsi="宋体"/>
          <w:sz w:val="24"/>
          <w:szCs w:val="21"/>
        </w:rPr>
      </w:pPr>
      <w:r/>
      <w:bookmarkStart w:id="143" w:name="_Toc16938550"/>
      <w:r/>
      <w:bookmarkStart w:id="144" w:name="_Toc20823306"/>
      <w:r/>
      <w:bookmarkStart w:id="145" w:name="_Toc513029234"/>
      <w:r>
        <w:rPr>
          <w:rFonts w:hint="eastAsia" w:ascii="宋体" w:hAnsi="宋体"/>
          <w:sz w:val="24"/>
          <w:szCs w:val="21"/>
        </w:rPr>
        <w:t xml:space="preserve">25.6供应商在项目评审全过程中应保持通讯畅通，并安排专人与采购中心及磋商小组联系。</w:t>
      </w:r>
      <w:r>
        <w:rPr>
          <w:rFonts w:hint="eastAsia" w:ascii="宋体" w:hAnsi="宋体"/>
          <w:sz w:val="24"/>
          <w:szCs w:val="21"/>
        </w:rPr>
      </w:r>
      <w:r/>
    </w:p>
    <w:p>
      <w:pPr>
        <w:pStyle w:val="877"/>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3"/>
      <w:r/>
      <w:bookmarkEnd w:id="144"/>
      <w:r/>
      <w:bookmarkEnd w:id="145"/>
      <w:r>
        <w:rPr>
          <w:rFonts w:hint="eastAsia" w:ascii="Arial" w:hAnsi="Arial" w:eastAsia="黑体" w:cs="Arial"/>
          <w:sz w:val="28"/>
          <w:szCs w:val="28"/>
        </w:rPr>
        <w:t xml:space="preserve">磋商程序及评审方法</w:t>
      </w:r>
      <w:r>
        <w:rPr>
          <w:rFonts w:hint="eastAsia" w:ascii="Arial" w:hAnsi="Arial" w:eastAsia="黑体" w:cs="Arial"/>
          <w:sz w:val="28"/>
          <w:szCs w:val="28"/>
          <w:lang w:eastAsia="zh-CN"/>
        </w:rPr>
        <w:t xml:space="preserve">与</w:t>
      </w:r>
      <w:r>
        <w:rPr>
          <w:rFonts w:hint="eastAsia" w:ascii="Arial" w:hAnsi="Arial" w:eastAsia="黑体" w:cs="Arial"/>
          <w:sz w:val="28"/>
          <w:szCs w:val="28"/>
        </w:rPr>
        <w:t xml:space="preserve">评审标准</w:t>
      </w:r>
      <w:r>
        <w:rPr>
          <w:rFonts w:hint="eastAsia" w:ascii="Arial" w:hAnsi="Arial" w:eastAsia="黑体" w:cs="Arial"/>
          <w:sz w:val="28"/>
          <w:szCs w:val="28"/>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26.1磋商程序</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 26.1.2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877"/>
        <w:ind w:firstLine="48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877"/>
        <w:ind w:firstLine="477"/>
        <w:spacing w:after="156" w:line="460" w:lineRule="exact"/>
        <w:tabs>
          <w:tab w:val="left" w:pos="900" w:leader="none"/>
        </w:tabs>
        <w:rPr>
          <w:rFonts w:ascii="宋体" w:hAnsi="宋体"/>
          <w:sz w:val="24"/>
          <w:szCs w:val="24"/>
        </w:rPr>
      </w:pPr>
      <w:r>
        <w:rPr>
          <w:rFonts w:hint="eastAsia" w:ascii="宋体" w:hAnsi="宋体"/>
          <w:sz w:val="24"/>
          <w:szCs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已提交响应文件的供应商，在提交最后报价之前，可以根据磋商情况退出磋商</w:t>
      </w:r>
      <w:r>
        <w:rPr>
          <w:rFonts w:hint="eastAsia" w:ascii="宋体" w:hAnsi="宋体"/>
          <w:sz w:val="24"/>
          <w:szCs w:val="24"/>
        </w:rPr>
        <w:t xml:space="preserve">，并在苏采云系统中提交“退出磋商函”并加盖CA电子公章</w:t>
      </w:r>
      <w:r>
        <w:rPr>
          <w:rFonts w:ascii="宋体" w:hAnsi="宋体"/>
          <w:sz w:val="24"/>
          <w:szCs w:val="24"/>
        </w:rPr>
        <w:t xml:space="preserve">。</w:t>
      </w:r>
      <w:r>
        <w:rPr>
          <w:rFonts w:ascii="宋体" w:hAnsi="宋体"/>
          <w:sz w:val="24"/>
          <w:szCs w:val="24"/>
        </w:rPr>
      </w:r>
      <w:r/>
    </w:p>
    <w:p>
      <w:pPr>
        <w:pStyle w:val="877"/>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val="en-US" w:eastAsia="zh-CN"/>
        </w:rPr>
        <w:t xml:space="preserve">6</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1.4</w:t>
      </w:r>
      <w:r>
        <w:rPr>
          <w:rFonts w:hint="eastAsia" w:ascii="方正魏碑_GBK" w:hAnsi="方正魏碑_GBK" w:eastAsia="方正魏碑_GBK" w:cs="方正魏碑_GBK"/>
          <w:color w:val="ff0000"/>
          <w:sz w:val="24"/>
          <w:szCs w:val="21"/>
        </w:rPr>
        <w:t xml:space="preserve"> 异常低价</w:t>
      </w:r>
      <w:r>
        <w:rPr>
          <w:rFonts w:hint="eastAsia" w:ascii="方正魏碑_GBK" w:hAnsi="方正魏碑_GBK" w:eastAsia="方正魏碑_GBK" w:cs="方正魏碑_GBK"/>
          <w:color w:val="ff0000"/>
          <w:sz w:val="24"/>
          <w:szCs w:val="21"/>
          <w:lang w:eastAsia="zh-CN"/>
        </w:rPr>
        <w:t xml:space="preserve">响应</w:t>
      </w:r>
      <w:r>
        <w:rPr>
          <w:rFonts w:hint="eastAsia" w:ascii="方正魏碑_GBK" w:hAnsi="方正魏碑_GBK" w:eastAsia="方正魏碑_GBK" w:cs="方正魏碑_GBK"/>
          <w:color w:val="ff0000"/>
          <w:sz w:val="24"/>
          <w:szCs w:val="21"/>
        </w:rPr>
        <w:t xml:space="preserve">审查</w:t>
      </w:r>
      <w:r>
        <w:rPr>
          <w:rFonts w:hint="eastAsia" w:ascii="方正魏碑_GBK" w:hAnsi="方正魏碑_GBK" w:eastAsia="方正魏碑_GBK" w:cs="方正魏碑_GBK"/>
          <w:color w:val="ff0000"/>
          <w:sz w:val="24"/>
          <w:szCs w:val="21"/>
        </w:rPr>
      </w:r>
      <w:r/>
    </w:p>
    <w:p>
      <w:pPr>
        <w:pStyle w:val="877"/>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val="en-US" w:eastAsia="zh-CN"/>
        </w:rPr>
        <w:t xml:space="preserve">6</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1.4.1</w:t>
      </w:r>
      <w:r>
        <w:rPr>
          <w:rFonts w:hint="eastAsia" w:ascii="方正魏碑_GBK" w:hAnsi="方正魏碑_GBK" w:eastAsia="方正魏碑_GBK" w:cs="方正魏碑_GBK"/>
          <w:color w:val="ff0000"/>
          <w:sz w:val="24"/>
          <w:szCs w:val="21"/>
        </w:rPr>
        <w:t xml:space="preserve"> </w:t>
      </w:r>
      <w:r>
        <w:rPr>
          <w:rFonts w:hint="eastAsia" w:ascii="方正魏碑_GBK" w:hAnsi="方正魏碑_GBK" w:eastAsia="方正魏碑_GBK" w:cs="方正魏碑_GBK"/>
          <w:color w:val="ff0000"/>
          <w:sz w:val="24"/>
          <w:szCs w:val="21"/>
          <w:lang w:eastAsia="zh-CN"/>
        </w:rPr>
        <w:t xml:space="preserve">评审</w:t>
      </w:r>
      <w:r>
        <w:rPr>
          <w:rFonts w:hint="eastAsia" w:ascii="方正魏碑_GBK" w:hAnsi="方正魏碑_GBK" w:eastAsia="方正魏碑_GBK" w:cs="方正魏碑_GBK"/>
          <w:color w:val="ff0000"/>
          <w:sz w:val="24"/>
          <w:szCs w:val="21"/>
        </w:rPr>
        <w:t xml:space="preserve">过程中出现下列情形之一的，</w:t>
      </w:r>
      <w:r>
        <w:rPr>
          <w:rFonts w:hint="eastAsia" w:ascii="方正魏碑_GBK" w:hAnsi="方正魏碑_GBK" w:eastAsia="方正魏碑_GBK" w:cs="方正魏碑_GBK"/>
          <w:color w:val="ff0000"/>
          <w:sz w:val="24"/>
          <w:szCs w:val="21"/>
          <w:lang w:eastAsia="zh-CN"/>
        </w:rPr>
        <w:t xml:space="preserve">磋商小组</w:t>
      </w:r>
      <w:r>
        <w:rPr>
          <w:rFonts w:hint="eastAsia" w:ascii="方正魏碑_GBK" w:hAnsi="方正魏碑_GBK" w:eastAsia="方正魏碑_GBK" w:cs="方正魏碑_GBK"/>
          <w:color w:val="ff0000"/>
          <w:sz w:val="24"/>
          <w:szCs w:val="21"/>
        </w:rPr>
        <w:t xml:space="preserve">应当启动异常低价</w:t>
      </w:r>
      <w:r>
        <w:rPr>
          <w:rFonts w:hint="eastAsia" w:ascii="方正魏碑_GBK" w:hAnsi="方正魏碑_GBK" w:eastAsia="方正魏碑_GBK" w:cs="方正魏碑_GBK"/>
          <w:color w:val="ff0000"/>
          <w:sz w:val="24"/>
          <w:szCs w:val="21"/>
          <w:lang w:eastAsia="zh-CN"/>
        </w:rPr>
        <w:t xml:space="preserve">响应</w:t>
      </w:r>
      <w:r>
        <w:rPr>
          <w:rFonts w:hint="eastAsia" w:ascii="方正魏碑_GBK" w:hAnsi="方正魏碑_GBK" w:eastAsia="方正魏碑_GBK" w:cs="方正魏碑_GBK"/>
          <w:color w:val="ff0000"/>
          <w:sz w:val="24"/>
          <w:szCs w:val="21"/>
        </w:rPr>
        <w:t xml:space="preserve">审查程序：</w:t>
      </w:r>
      <w:r>
        <w:rPr>
          <w:rFonts w:hint="eastAsia" w:ascii="方正魏碑_GBK" w:hAnsi="方正魏碑_GBK" w:eastAsia="方正魏碑_GBK" w:cs="方正魏碑_GBK"/>
          <w:color w:val="ff0000"/>
          <w:sz w:val="24"/>
          <w:szCs w:val="21"/>
        </w:rPr>
      </w:r>
      <w:r/>
    </w:p>
    <w:p>
      <w:pPr>
        <w:pStyle w:val="877"/>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（1）</w:t>
      </w:r>
      <w:r>
        <w:rPr>
          <w:rFonts w:hint="eastAsia" w:ascii="方正魏碑_GBK" w:hAnsi="方正魏碑_GBK" w:eastAsia="方正魏碑_GBK" w:cs="方正魏碑_GBK"/>
          <w:color w:val="ff0000"/>
          <w:sz w:val="24"/>
          <w:szCs w:val="21"/>
          <w:lang w:eastAsia="zh-CN"/>
        </w:rPr>
        <w:t xml:space="preserve">响应</w:t>
      </w:r>
      <w:r>
        <w:rPr>
          <w:rFonts w:hint="eastAsia" w:ascii="方正魏碑_GBK" w:hAnsi="方正魏碑_GBK" w:eastAsia="方正魏碑_GBK" w:cs="方正魏碑_GBK"/>
          <w:color w:val="ff0000"/>
          <w:sz w:val="24"/>
          <w:szCs w:val="21"/>
        </w:rPr>
        <w:t xml:space="preserve">报价低于全部通过符合性审查供应商</w:t>
      </w:r>
      <w:r>
        <w:rPr>
          <w:rFonts w:hint="eastAsia" w:ascii="方正魏碑_GBK" w:hAnsi="方正魏碑_GBK" w:eastAsia="方正魏碑_GBK" w:cs="方正魏碑_GBK"/>
          <w:color w:val="ff0000"/>
          <w:sz w:val="24"/>
          <w:szCs w:val="21"/>
          <w:lang w:eastAsia="zh-CN"/>
        </w:rPr>
        <w:t xml:space="preserve">响应</w:t>
      </w:r>
      <w:r>
        <w:rPr>
          <w:rFonts w:hint="eastAsia" w:ascii="方正魏碑_GBK" w:hAnsi="方正魏碑_GBK" w:eastAsia="方正魏碑_GBK" w:cs="方正魏碑_GBK"/>
          <w:color w:val="ff0000"/>
          <w:sz w:val="24"/>
          <w:szCs w:val="21"/>
        </w:rPr>
        <w:t xml:space="preserve">报价平均值</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的，即</w:t>
      </w:r>
      <w:r>
        <w:rPr>
          <w:rFonts w:hint="eastAsia" w:ascii="方正魏碑_GBK" w:hAnsi="方正魏碑_GBK" w:eastAsia="方正魏碑_GBK" w:cs="方正魏碑_GBK"/>
          <w:color w:val="ff0000"/>
          <w:sz w:val="24"/>
          <w:szCs w:val="21"/>
          <w:lang w:eastAsia="zh-CN"/>
        </w:rPr>
        <w:t xml:space="preserve">响应报价</w:t>
      </w:r>
      <w:r>
        <w:rPr>
          <w:rFonts w:hint="eastAsia" w:ascii="方正魏碑_GBK" w:hAnsi="方正魏碑_GBK" w:eastAsia="方正魏碑_GBK" w:cs="方正魏碑_GBK"/>
          <w:color w:val="ff0000"/>
          <w:sz w:val="24"/>
          <w:szCs w:val="21"/>
        </w:rPr>
        <w:t xml:space="preserve">&lt;全部通过符合性审查供应商</w:t>
      </w:r>
      <w:r>
        <w:rPr>
          <w:rFonts w:hint="eastAsia" w:ascii="方正魏碑_GBK" w:hAnsi="方正魏碑_GBK" w:eastAsia="方正魏碑_GBK" w:cs="方正魏碑_GBK"/>
          <w:color w:val="ff0000"/>
          <w:sz w:val="24"/>
          <w:szCs w:val="21"/>
          <w:lang w:eastAsia="zh-CN"/>
        </w:rPr>
        <w:t xml:space="preserve">响应报价</w:t>
      </w:r>
      <w:r>
        <w:rPr>
          <w:rFonts w:hint="eastAsia" w:ascii="方正魏碑_GBK" w:hAnsi="方正魏碑_GBK" w:eastAsia="方正魏碑_GBK" w:cs="方正魏碑_GBK"/>
          <w:color w:val="ff0000"/>
          <w:sz w:val="24"/>
          <w:szCs w:val="21"/>
        </w:rPr>
        <w:t xml:space="preserve">平均值×</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rPr>
      </w:r>
      <w:r/>
    </w:p>
    <w:p>
      <w:pPr>
        <w:pStyle w:val="877"/>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eastAsia="zh-CN"/>
        </w:rPr>
        <w:t xml:space="preserve">响应报价</w:t>
      </w:r>
      <w:r>
        <w:rPr>
          <w:rFonts w:hint="eastAsia" w:ascii="方正魏碑_GBK" w:hAnsi="方正魏碑_GBK" w:eastAsia="方正魏碑_GBK" w:cs="方正魏碑_GBK"/>
          <w:color w:val="ff0000"/>
          <w:sz w:val="24"/>
          <w:szCs w:val="21"/>
        </w:rPr>
        <w:t xml:space="preserve">低于通过符合性审查的次低报价供应商</w:t>
      </w:r>
      <w:r>
        <w:rPr>
          <w:rFonts w:hint="eastAsia" w:ascii="方正魏碑_GBK" w:hAnsi="方正魏碑_GBK" w:eastAsia="方正魏碑_GBK" w:cs="方正魏碑_GBK"/>
          <w:color w:val="ff0000"/>
          <w:sz w:val="24"/>
          <w:szCs w:val="21"/>
          <w:lang w:eastAsia="zh-CN"/>
        </w:rPr>
        <w:t xml:space="preserve">响应报价</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的，即</w:t>
      </w:r>
      <w:r>
        <w:rPr>
          <w:rFonts w:hint="eastAsia" w:ascii="方正魏碑_GBK" w:hAnsi="方正魏碑_GBK" w:eastAsia="方正魏碑_GBK" w:cs="方正魏碑_GBK"/>
          <w:color w:val="ff0000"/>
          <w:sz w:val="24"/>
          <w:szCs w:val="21"/>
          <w:lang w:eastAsia="zh-CN"/>
        </w:rPr>
        <w:t xml:space="preserve">响应报价</w:t>
      </w:r>
      <w:r>
        <w:rPr>
          <w:rFonts w:hint="eastAsia" w:ascii="方正魏碑_GBK" w:hAnsi="方正魏碑_GBK" w:eastAsia="方正魏碑_GBK" w:cs="方正魏碑_GBK"/>
          <w:color w:val="ff0000"/>
          <w:sz w:val="24"/>
          <w:szCs w:val="21"/>
        </w:rPr>
        <w:t xml:space="preserve">&lt;通过符合性审查的次低报价供应商</w:t>
      </w:r>
      <w:r>
        <w:rPr>
          <w:rFonts w:hint="eastAsia" w:ascii="方正魏碑_GBK" w:hAnsi="方正魏碑_GBK" w:eastAsia="方正魏碑_GBK" w:cs="方正魏碑_GBK"/>
          <w:color w:val="ff0000"/>
          <w:sz w:val="24"/>
          <w:szCs w:val="21"/>
          <w:lang w:eastAsia="zh-CN"/>
        </w:rPr>
        <w:t xml:space="preserve">响应报价</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u w:val="single"/>
        </w:rPr>
        <w:t xml:space="preserve">50%</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rPr>
      </w:r>
      <w:r/>
    </w:p>
    <w:p>
      <w:pPr>
        <w:pStyle w:val="877"/>
        <w:ind w:firstLine="420"/>
        <w:spacing w:line="400" w:lineRule="exact"/>
        <w:rPr>
          <w:rFonts w:hint="eastAsia" w:ascii="方正魏碑_GBK" w:hAnsi="方正魏碑_GBK" w:eastAsia="方正魏碑_GBK" w:cs="方正魏碑_GBK"/>
          <w:color w:val="ff0000"/>
          <w:sz w:val="24"/>
          <w:szCs w:val="21"/>
          <w:lang w:eastAsia="zh-CN"/>
        </w:rPr>
      </w:pPr>
      <w:r>
        <w:rPr>
          <w:rFonts w:hint="eastAsia" w:ascii="方正魏碑_GBK" w:hAnsi="方正魏碑_GBK" w:eastAsia="方正魏碑_GBK" w:cs="方正魏碑_GBK"/>
          <w:color w:val="ff0000"/>
          <w:sz w:val="24"/>
          <w:szCs w:val="21"/>
          <w:lang w:eastAsia="zh-CN"/>
        </w:rPr>
        <w:t xml:space="preserve">（</w:t>
      </w:r>
      <w:r>
        <w:rPr>
          <w:rFonts w:hint="eastAsia" w:ascii="方正魏碑_GBK" w:hAnsi="方正魏碑_GBK" w:eastAsia="方正魏碑_GBK" w:cs="方正魏碑_GBK"/>
          <w:color w:val="ff0000"/>
          <w:sz w:val="24"/>
          <w:szCs w:val="21"/>
          <w:lang w:val="en-US" w:eastAsia="zh-CN"/>
        </w:rPr>
        <w:t xml:space="preserve">3</w:t>
      </w:r>
      <w:r>
        <w:rPr>
          <w:rFonts w:hint="eastAsia" w:ascii="方正魏碑_GBK" w:hAnsi="方正魏碑_GBK" w:eastAsia="方正魏碑_GBK" w:cs="方正魏碑_GBK"/>
          <w:color w:val="ff0000"/>
          <w:sz w:val="24"/>
          <w:szCs w:val="21"/>
          <w:lang w:eastAsia="zh-CN"/>
        </w:rPr>
        <w:t xml:space="preserve">）响应报价低于采购项目最高限价</w:t>
      </w:r>
      <w:r>
        <w:rPr>
          <w:rFonts w:hint="eastAsia" w:ascii="方正魏碑_GBK" w:hAnsi="方正魏碑_GBK" w:eastAsia="方正魏碑_GBK" w:cs="方正魏碑_GBK"/>
          <w:color w:val="ff0000"/>
          <w:sz w:val="24"/>
          <w:szCs w:val="21"/>
          <w:u w:val="single"/>
          <w:lang w:eastAsia="zh-CN"/>
        </w:rPr>
        <w:t xml:space="preserve">45%</w:t>
      </w:r>
      <w:r>
        <w:rPr>
          <w:rFonts w:hint="eastAsia" w:ascii="方正魏碑_GBK" w:hAnsi="方正魏碑_GBK" w:eastAsia="方正魏碑_GBK" w:cs="方正魏碑_GBK"/>
          <w:color w:val="ff0000"/>
          <w:sz w:val="24"/>
          <w:szCs w:val="21"/>
          <w:lang w:eastAsia="zh-CN"/>
        </w:rPr>
        <w:t xml:space="preserve">的，即响应报价&lt;采购项目最高限价×</w:t>
      </w:r>
      <w:r>
        <w:rPr>
          <w:rFonts w:hint="eastAsia" w:ascii="方正魏碑_GBK" w:hAnsi="方正魏碑_GBK" w:eastAsia="方正魏碑_GBK" w:cs="方正魏碑_GBK"/>
          <w:color w:val="ff0000"/>
          <w:sz w:val="24"/>
          <w:szCs w:val="21"/>
          <w:u w:val="single"/>
          <w:lang w:eastAsia="zh-CN"/>
        </w:rPr>
        <w:t xml:space="preserve">45%</w:t>
      </w:r>
      <w:r>
        <w:rPr>
          <w:rFonts w:hint="eastAsia" w:ascii="方正魏碑_GBK" w:hAnsi="方正魏碑_GBK" w:eastAsia="方正魏碑_GBK" w:cs="方正魏碑_GBK"/>
          <w:color w:val="ff0000"/>
          <w:sz w:val="24"/>
          <w:szCs w:val="21"/>
          <w:lang w:eastAsia="zh-CN"/>
        </w:rPr>
        <w:t xml:space="preserve">；</w:t>
      </w:r>
      <w:r>
        <w:rPr>
          <w:rFonts w:hint="eastAsia" w:ascii="方正魏碑_GBK" w:hAnsi="方正魏碑_GBK" w:eastAsia="方正魏碑_GBK" w:cs="方正魏碑_GBK"/>
          <w:color w:val="ff0000"/>
          <w:sz w:val="24"/>
          <w:szCs w:val="21"/>
          <w:lang w:eastAsia="zh-CN"/>
        </w:rPr>
      </w:r>
      <w:r/>
    </w:p>
    <w:p>
      <w:pPr>
        <w:pStyle w:val="877"/>
        <w:ind w:firstLine="420"/>
        <w:spacing w:line="400" w:lineRule="exact"/>
        <w:rPr>
          <w:rFonts w:hint="eastAsia" w:ascii="方正魏碑_GBK" w:hAnsi="方正魏碑_GBK" w:eastAsia="方正魏碑_GBK" w:cs="方正魏碑_GBK"/>
          <w:color w:val="ff0000"/>
          <w:sz w:val="24"/>
          <w:szCs w:val="21"/>
        </w:rPr>
      </w:pP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4</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eastAsia="zh-CN"/>
        </w:rPr>
        <w:t xml:space="preserve">磋商小组</w:t>
      </w:r>
      <w:r>
        <w:rPr>
          <w:rFonts w:hint="eastAsia" w:ascii="方正魏碑_GBK" w:hAnsi="方正魏碑_GBK" w:eastAsia="方正魏碑_GBK" w:cs="方正魏碑_GBK"/>
          <w:color w:val="ff0000"/>
          <w:sz w:val="24"/>
          <w:szCs w:val="21"/>
        </w:rPr>
        <w:t xml:space="preserve">基于专业判断，认为供应商报价过低，有可能影响产品质量或者不能诚信履约的其他情形。</w:t>
      </w:r>
      <w:r>
        <w:rPr>
          <w:rFonts w:hint="eastAsia" w:ascii="方正魏碑_GBK" w:hAnsi="方正魏碑_GBK" w:eastAsia="方正魏碑_GBK" w:cs="方正魏碑_GBK"/>
          <w:color w:val="ff0000"/>
          <w:sz w:val="24"/>
          <w:szCs w:val="21"/>
        </w:rPr>
      </w:r>
      <w:r/>
    </w:p>
    <w:p>
      <w:pPr>
        <w:pStyle w:val="877"/>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rPr>
        <w:t xml:space="preserve">2</w:t>
      </w:r>
      <w:r>
        <w:rPr>
          <w:rFonts w:hint="eastAsia" w:ascii="方正魏碑_GBK" w:hAnsi="方正魏碑_GBK" w:eastAsia="方正魏碑_GBK" w:cs="方正魏碑_GBK"/>
          <w:color w:val="ff0000"/>
          <w:sz w:val="24"/>
          <w:szCs w:val="21"/>
          <w:lang w:val="en-US" w:eastAsia="zh-CN"/>
        </w:rPr>
        <w:t xml:space="preserve">6</w:t>
      </w:r>
      <w:r>
        <w:rPr>
          <w:rFonts w:hint="eastAsia" w:ascii="方正魏碑_GBK" w:hAnsi="方正魏碑_GBK" w:eastAsia="方正魏碑_GBK" w:cs="方正魏碑_GBK"/>
          <w:color w:val="ff0000"/>
          <w:sz w:val="24"/>
          <w:szCs w:val="21"/>
        </w:rPr>
        <w:t xml:space="preserve">.</w:t>
      </w:r>
      <w:r>
        <w:rPr>
          <w:rFonts w:hint="eastAsia" w:ascii="方正魏碑_GBK" w:hAnsi="方正魏碑_GBK" w:eastAsia="方正魏碑_GBK" w:cs="方正魏碑_GBK"/>
          <w:color w:val="ff0000"/>
          <w:sz w:val="24"/>
          <w:szCs w:val="21"/>
          <w:lang w:val="en-US" w:eastAsia="zh-CN"/>
        </w:rPr>
        <w:t xml:space="preserve">1.4.2</w:t>
      </w:r>
      <w:r>
        <w:rPr>
          <w:rFonts w:hint="eastAsia" w:ascii="方正魏碑_GBK" w:hAnsi="方正魏碑_GBK" w:eastAsia="方正魏碑_GBK" w:cs="方正魏碑_GBK"/>
          <w:color w:val="ff0000"/>
          <w:sz w:val="24"/>
          <w:szCs w:val="21"/>
        </w:rPr>
        <w:t xml:space="preserve"> </w:t>
      </w:r>
      <w:r>
        <w:rPr>
          <w:rFonts w:hint="eastAsia" w:ascii="方正魏碑_GBK" w:hAnsi="方正魏碑_GBK" w:eastAsia="方正魏碑_GBK" w:cs="方正魏碑_GBK"/>
          <w:color w:val="ff0000"/>
          <w:sz w:val="24"/>
          <w:szCs w:val="21"/>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魏碑_GBK" w:hAnsi="方正魏碑_GBK" w:eastAsia="方正魏碑_GBK" w:cs="方正魏碑_GBK"/>
          <w:color w:val="ff0000"/>
          <w:sz w:val="24"/>
          <w:szCs w:val="21"/>
          <w:lang w:val="en-US" w:eastAsia="zh-CN"/>
        </w:rPr>
      </w:r>
      <w:r/>
    </w:p>
    <w:p>
      <w:pPr>
        <w:pStyle w:val="877"/>
        <w:ind w:firstLine="420"/>
        <w:spacing w:line="400" w:lineRule="exact"/>
        <w:rPr>
          <w:rFonts w:hint="eastAsia" w:ascii="方正魏碑_GBK" w:hAnsi="方正魏碑_GBK" w:eastAsia="方正魏碑_GBK" w:cs="方正魏碑_GBK"/>
          <w:color w:val="ff0000"/>
          <w:sz w:val="24"/>
          <w:szCs w:val="21"/>
          <w:lang w:val="en-US" w:eastAsia="zh-CN"/>
        </w:rPr>
      </w:pPr>
      <w:r>
        <w:rPr>
          <w:rFonts w:hint="eastAsia" w:ascii="方正魏碑_GBK" w:hAnsi="方正魏碑_GBK" w:eastAsia="方正魏碑_GBK" w:cs="方正魏碑_GBK"/>
          <w:color w:val="ff0000"/>
          <w:sz w:val="24"/>
          <w:szCs w:val="21"/>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魏碑_GBK" w:hAnsi="方正魏碑_GBK" w:eastAsia="方正魏碑_GBK" w:cs="方正魏碑_GBK"/>
          <w:color w:val="ff0000"/>
          <w:sz w:val="24"/>
          <w:szCs w:val="21"/>
          <w:lang w:val="en-US" w:eastAsia="zh-CN"/>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 评审方法</w:t>
      </w:r>
      <w:r>
        <w:rPr>
          <w:rFonts w:hint="eastAsia" w:ascii="宋体" w:hAnsi="宋体"/>
          <w:sz w:val="24"/>
          <w:szCs w:val="24"/>
          <w:lang w:eastAsia="zh-CN"/>
        </w:rPr>
        <w:t xml:space="preserve">与</w:t>
      </w:r>
      <w:r>
        <w:rPr>
          <w:rFonts w:hint="eastAsia" w:ascii="宋体" w:hAnsi="宋体"/>
          <w:sz w:val="24"/>
          <w:szCs w:val="24"/>
        </w:rPr>
        <w:t xml:space="preserve">评审标准</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26.2.2评审标准</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877"/>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26.3采购活动终止的情况</w:t>
      </w:r>
      <w:r>
        <w:rPr>
          <w:rFonts w:hint="eastAsia" w:ascii="宋体" w:hAnsi="宋体"/>
          <w:sz w:val="24"/>
          <w:szCs w:val="24"/>
        </w:rPr>
      </w:r>
      <w:r/>
    </w:p>
    <w:p>
      <w:pPr>
        <w:pStyle w:val="87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87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26.3.1因情况变化，不再符合规定的竞争性磋商采购方式适用情形的。</w:t>
      </w:r>
      <w:r>
        <w:rPr>
          <w:rFonts w:hint="eastAsia" w:ascii="宋体" w:hAnsi="宋体"/>
          <w:sz w:val="24"/>
          <w:szCs w:val="24"/>
        </w:rPr>
      </w:r>
      <w:r/>
    </w:p>
    <w:p>
      <w:pPr>
        <w:pStyle w:val="87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26.3.2出现影响采购公正的违法、违规行为的。</w:t>
      </w:r>
      <w:r>
        <w:rPr>
          <w:rFonts w:hint="eastAsia" w:ascii="宋体" w:hAnsi="宋体"/>
          <w:sz w:val="24"/>
          <w:szCs w:val="24"/>
        </w:rPr>
      </w:r>
      <w:r/>
    </w:p>
    <w:p>
      <w:pPr>
        <w:pStyle w:val="877"/>
        <w:ind w:firstLine="360"/>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26.3.3除本磋商文件第二章第26.1.2条第三款规定的情形外，在采购过程中符合要求的供应商或者最后报价未超过采购预算的供应商不足3家的。</w:t>
      </w:r>
      <w:r>
        <w:rPr>
          <w:rFonts w:hint="eastAsia" w:ascii="宋体" w:hAnsi="宋体"/>
          <w:sz w:val="24"/>
          <w:szCs w:val="24"/>
        </w:rPr>
      </w:r>
      <w:r/>
    </w:p>
    <w:p>
      <w:pPr>
        <w:pStyle w:val="877"/>
        <w:ind w:firstLine="360"/>
        <w:spacing w:after="156" w:line="460" w:lineRule="exact"/>
        <w:tabs>
          <w:tab w:val="left" w:pos="900" w:leader="none"/>
        </w:tabs>
        <w:rPr>
          <w:rFonts w:hint="eastAsia" w:ascii="宋体" w:hAnsi="宋体" w:cs="宋体"/>
          <w:sz w:val="24"/>
          <w:szCs w:val="24"/>
        </w:rPr>
      </w:pPr>
      <w:r>
        <w:rPr>
          <w:rFonts w:hint="eastAsia" w:ascii="宋体" w:hAnsi="宋体" w:cs="宋体"/>
          <w:sz w:val="24"/>
          <w:szCs w:val="24"/>
        </w:rPr>
        <w:t xml:space="preserve">26.3.4在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cs="宋体"/>
          <w:sz w:val="24"/>
          <w:szCs w:val="24"/>
        </w:rPr>
      </w:r>
      <w:r/>
    </w:p>
    <w:p>
      <w:pPr>
        <w:pStyle w:val="877"/>
        <w:ind w:firstLine="482"/>
        <w:keepLines/>
        <w:keepNext/>
        <w:spacing w:before="156" w:after="156" w:line="360" w:lineRule="auto"/>
        <w:rPr>
          <w:rFonts w:hint="eastAsia" w:ascii="Times New Roman" w:hAnsi="Times New Roman"/>
          <w:b/>
          <w:bCs/>
          <w:sz w:val="32"/>
          <w:szCs w:val="32"/>
        </w:rPr>
        <w:outlineLvl w:val="2"/>
      </w:pPr>
      <w:r/>
      <w:bookmarkStart w:id="146" w:name="_Toc120614219"/>
      <w:r/>
      <w:bookmarkStart w:id="147" w:name="_Toc16938551"/>
      <w:r/>
      <w:bookmarkStart w:id="148" w:name="_Toc513029235"/>
      <w:r/>
      <w:bookmarkStart w:id="149" w:name="_Toc20823307"/>
      <w:r>
        <w:rPr>
          <w:rFonts w:hint="eastAsia" w:ascii="Times New Roman" w:hAnsi="Times New Roman"/>
          <w:b/>
          <w:bCs/>
          <w:sz w:val="32"/>
          <w:szCs w:val="32"/>
        </w:rPr>
        <w:t xml:space="preserve">六、</w:t>
      </w:r>
      <w:bookmarkEnd w:id="146"/>
      <w:r/>
      <w:bookmarkEnd w:id="147"/>
      <w:r/>
      <w:bookmarkEnd w:id="148"/>
      <w:r/>
      <w:bookmarkEnd w:id="149"/>
      <w:r>
        <w:rPr>
          <w:rFonts w:hint="eastAsia" w:ascii="Times New Roman" w:hAnsi="Times New Roman"/>
          <w:b/>
          <w:bCs/>
          <w:sz w:val="32"/>
          <w:szCs w:val="32"/>
        </w:rPr>
        <w:t xml:space="preserve">成交</w:t>
      </w:r>
      <w:r>
        <w:rPr>
          <w:rFonts w:hint="eastAsia" w:ascii="Times New Roman" w:hAnsi="Times New Roman"/>
          <w:b/>
          <w:bCs/>
          <w:sz w:val="32"/>
          <w:szCs w:val="32"/>
        </w:rPr>
      </w:r>
      <w:r/>
    </w:p>
    <w:p>
      <w:pPr>
        <w:pStyle w:val="877"/>
        <w:ind w:firstLine="600"/>
        <w:keepLines/>
        <w:keepNext/>
        <w:rPr>
          <w:rFonts w:hint="eastAsia" w:ascii="黑体" w:hAnsi="宋体" w:eastAsia="黑体"/>
          <w:bCs/>
          <w:sz w:val="30"/>
          <w:szCs w:val="30"/>
        </w:rPr>
        <w:outlineLvl w:val="3"/>
      </w:pPr>
      <w:r/>
      <w:bookmarkStart w:id="150" w:name="_Toc513029238"/>
      <w:r/>
      <w:bookmarkStart w:id="151" w:name="_Toc16938554"/>
      <w:r/>
      <w:bookmarkStart w:id="152" w:name="_Toc20823310"/>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w:t>
      </w:r>
      <w:bookmarkEnd w:id="150"/>
      <w:r>
        <w:rPr>
          <w:rFonts w:hint="eastAsia" w:ascii="黑体" w:hAnsi="宋体" w:eastAsia="黑体"/>
          <w:bCs/>
          <w:sz w:val="30"/>
          <w:szCs w:val="30"/>
        </w:rPr>
        <w:t xml:space="preserve">确定</w:t>
      </w:r>
      <w:bookmarkEnd w:id="151"/>
      <w:r/>
      <w:bookmarkEnd w:id="152"/>
      <w:r>
        <w:rPr>
          <w:rFonts w:hint="eastAsia" w:ascii="黑体" w:hAnsi="宋体" w:eastAsia="黑体"/>
          <w:bCs/>
          <w:sz w:val="30"/>
          <w:szCs w:val="30"/>
        </w:rPr>
        <w:t xml:space="preserve">成交单位</w:t>
      </w:r>
      <w:r>
        <w:rPr>
          <w:rFonts w:hint="eastAsia" w:ascii="黑体" w:hAnsi="宋体" w:eastAsia="黑体"/>
          <w:bCs/>
          <w:sz w:val="30"/>
          <w:szCs w:val="30"/>
        </w:rPr>
      </w:r>
      <w:r/>
    </w:p>
    <w:p>
      <w:pPr>
        <w:pStyle w:val="877"/>
        <w:ind w:firstLine="477"/>
        <w:spacing w:after="156" w:line="560" w:lineRule="exact"/>
        <w:tabs>
          <w:tab w:val="left" w:pos="900" w:leader="none"/>
        </w:tabs>
        <w:rPr>
          <w:rFonts w:hint="eastAsia" w:ascii="宋体" w:hAnsi="宋体"/>
          <w:sz w:val="24"/>
          <w:szCs w:val="21"/>
        </w:rPr>
      </w:pPr>
      <w:r>
        <w:rPr>
          <w:rFonts w:hint="eastAsia" w:ascii="宋体" w:hAnsi="宋体"/>
          <w:bCs/>
          <w:sz w:val="24"/>
          <w:szCs w:val="21"/>
        </w:rPr>
        <w:t xml:space="preserve">27.1</w:t>
      </w:r>
      <w:r>
        <w:rPr>
          <w:rFonts w:hint="eastAsia" w:ascii="宋体" w:hAnsi="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27.3若有充分证据证明，成交供应商出现下列情况之一的，一经查实，将被取消成交资格：</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27.3.1提供虚假材料谋取成交的。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27.3.2与评审专家、采购人、其他供应商或者采购中心工作人员恶意串通的。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27.3.3向评审专家、采购人或采购中心工作人员行贿或者提供其他不正当利益的。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27.3.4恶意竞争，最后报价明显低于其自身合理成本且又无法提供证明的。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27.3.5不满足本磋商文件规定的实质性要求，但在评审过程中又未被磋商小组发现的。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27.3.6成交后无正当理由拒不与采购人签订政府采购合同或者未按照磋商文件确定的事项签订政府采购合同的。</w:t>
      </w:r>
      <w:r>
        <w:rPr>
          <w:rFonts w:hint="eastAsia" w:ascii="宋体" w:hAnsi="宋体"/>
          <w:bCs/>
          <w:sz w:val="24"/>
          <w:szCs w:val="21"/>
        </w:rPr>
      </w:r>
      <w:r/>
    </w:p>
    <w:p>
      <w:pPr>
        <w:pStyle w:val="877"/>
        <w:ind w:firstLine="480"/>
        <w:spacing w:line="440" w:lineRule="exact"/>
        <w:rPr>
          <w:rFonts w:hint="eastAsia" w:ascii="宋体" w:hAnsi="宋体"/>
          <w:bCs/>
          <w:sz w:val="24"/>
          <w:szCs w:val="21"/>
        </w:rPr>
      </w:pPr>
      <w:r>
        <w:rPr>
          <w:rFonts w:hint="eastAsia" w:ascii="宋体" w:hAnsi="宋体"/>
          <w:bCs/>
          <w:sz w:val="24"/>
          <w:szCs w:val="21"/>
        </w:rPr>
        <w:t xml:space="preserve">27.3.7将政府采购合同转包的。</w:t>
      </w:r>
      <w:r>
        <w:rPr>
          <w:rFonts w:hint="eastAsia" w:ascii="宋体" w:hAnsi="宋体"/>
          <w:bCs/>
          <w:sz w:val="24"/>
          <w:szCs w:val="21"/>
        </w:rPr>
      </w:r>
      <w:r/>
    </w:p>
    <w:p>
      <w:pPr>
        <w:pStyle w:val="877"/>
        <w:ind w:firstLine="600"/>
        <w:keepLines/>
        <w:keepNext/>
        <w:rPr>
          <w:rFonts w:hint="eastAsia" w:ascii="黑体" w:hAnsi="宋体" w:eastAsia="黑体"/>
          <w:bCs/>
          <w:sz w:val="30"/>
          <w:szCs w:val="30"/>
        </w:rPr>
        <w:outlineLvl w:val="3"/>
      </w:pPr>
      <w:r/>
      <w:bookmarkStart w:id="153" w:name="_Toc200451960"/>
      <w:r>
        <w:rPr>
          <w:rFonts w:ascii="黑体" w:hAnsi="宋体" w:eastAsia="黑体"/>
          <w:bCs/>
          <w:sz w:val="30"/>
          <w:szCs w:val="30"/>
        </w:rPr>
        <w:t xml:space="preserve">28</w:t>
      </w:r>
      <w:r>
        <w:rPr>
          <w:rFonts w:hint="eastAsia" w:ascii="黑体" w:hAnsi="宋体" w:eastAsia="黑体"/>
          <w:bCs/>
          <w:sz w:val="30"/>
          <w:szCs w:val="30"/>
        </w:rPr>
        <w:t xml:space="preserve">、质疑处理</w:t>
      </w:r>
      <w:bookmarkEnd w:id="153"/>
      <w:r>
        <w:rPr>
          <w:rFonts w:hint="eastAsia" w:ascii="黑体" w:hAnsi="宋体" w:eastAsia="黑体"/>
          <w:bCs/>
          <w:sz w:val="30"/>
          <w:szCs w:val="30"/>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77"/>
        <w:ind w:firstLine="480"/>
        <w:spacing w:line="480" w:lineRule="exact"/>
        <w:rPr>
          <w:rFonts w:hint="eastAsia" w:ascii="Times New Roman"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r>
      <w:r>
        <w:rPr>
          <w:rFonts w:ascii="Times New Roman"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rPr>
          <w:rFonts w:hint="eastAsia" w:ascii="Times New Roman" w:hAnsi="宋体" w:cs="宋体"/>
          <w:sz w:val="24"/>
          <w:szCs w:val="24"/>
        </w:rPr>
      </w:r>
      <w:r/>
    </w:p>
    <w:p>
      <w:pPr>
        <w:pStyle w:val="877"/>
        <w:ind w:firstLine="480"/>
        <w:spacing w:line="480" w:lineRule="exact"/>
        <w:rPr>
          <w:rFonts w:hint="eastAsia"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将只对供应商第一次质疑作出答复。</w:t>
      </w:r>
      <w:r>
        <w:rPr>
          <w:rFonts w:hint="eastAsia" w:ascii="Times New Roman" w:hAnsi="宋体" w:cs="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877"/>
        <w:ind w:firstLine="480"/>
        <w:spacing w:line="48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877"/>
        <w:ind w:firstLine="468"/>
        <w:spacing w:line="48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77"/>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、成交通知书</w:t>
      </w:r>
      <w:r>
        <w:rPr>
          <w:rFonts w:hint="eastAsia" w:ascii="黑体" w:hAnsi="宋体" w:eastAsia="黑体"/>
          <w:bCs/>
          <w:sz w:val="30"/>
          <w:szCs w:val="30"/>
        </w:rPr>
      </w:r>
      <w:r/>
    </w:p>
    <w:p>
      <w:pPr>
        <w:pStyle w:val="877"/>
        <w:ind w:firstLine="600"/>
        <w:spacing w:line="480" w:lineRule="exact"/>
        <w:rPr>
          <w:rFonts w:hint="eastAsia" w:ascii="宋体" w:hAnsi="宋体"/>
          <w:sz w:val="24"/>
          <w:szCs w:val="24"/>
        </w:rPr>
      </w:pPr>
      <w:r>
        <w:rPr>
          <w:rFonts w:ascii="宋体" w:hAnsi="宋体"/>
          <w:sz w:val="24"/>
          <w:szCs w:val="24"/>
        </w:rPr>
        <w:t xml:space="preserve">29.1</w:t>
      </w:r>
      <w:r>
        <w:rPr>
          <w:rFonts w:hint="eastAsia" w:ascii="宋体" w:hAnsi="宋体"/>
          <w:sz w:val="24"/>
          <w:szCs w:val="24"/>
        </w:rPr>
        <w:t xml:space="preserve">成交结果确定后，采购中心将向成交供应商发出成交通知书。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77"/>
        <w:ind w:firstLine="600"/>
        <w:spacing w:line="480" w:lineRule="exact"/>
        <w:rPr>
          <w:rFonts w:hint="eastAsia" w:ascii="宋体" w:hAnsi="宋体"/>
          <w:sz w:val="24"/>
          <w:szCs w:val="24"/>
        </w:rPr>
      </w:pPr>
      <w:r>
        <w:rPr>
          <w:rFonts w:hint="eastAsia" w:ascii="宋体" w:hAnsi="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77"/>
        <w:keepLines/>
        <w:keepNext/>
        <w:spacing w:before="156" w:after="156" w:line="360" w:lineRule="auto"/>
        <w:rPr>
          <w:rFonts w:hint="eastAsia" w:ascii="Times New Roman" w:hAnsi="Times New Roman"/>
          <w:b/>
          <w:bCs/>
          <w:sz w:val="32"/>
          <w:szCs w:val="32"/>
        </w:rPr>
        <w:outlineLvl w:val="2"/>
      </w:pPr>
      <w:r/>
      <w:bookmarkStart w:id="154" w:name="_Toc120614220"/>
      <w:r/>
      <w:bookmarkStart w:id="155" w:name="_Toc20823308"/>
      <w:r/>
      <w:bookmarkStart w:id="156" w:name="_Toc16938552"/>
      <w:r/>
      <w:bookmarkStart w:id="157" w:name="_Toc513029236"/>
      <w:r>
        <w:rPr>
          <w:rFonts w:hint="eastAsia" w:ascii="Times New Roman" w:hAnsi="Times New Roman"/>
          <w:b/>
          <w:bCs/>
          <w:sz w:val="32"/>
          <w:szCs w:val="32"/>
        </w:rPr>
        <w:t xml:space="preserve">七、授予合同</w:t>
      </w:r>
      <w:bookmarkEnd w:id="154"/>
      <w:r>
        <w:rPr>
          <w:rFonts w:hint="eastAsia" w:ascii="Times New Roman" w:hAnsi="Times New Roman"/>
          <w:b/>
          <w:bCs/>
          <w:sz w:val="32"/>
          <w:szCs w:val="32"/>
        </w:rPr>
      </w:r>
      <w:r/>
    </w:p>
    <w:p>
      <w:pPr>
        <w:pStyle w:val="877"/>
        <w:ind w:firstLine="600"/>
        <w:keepLines/>
        <w:keepNext/>
        <w:rPr>
          <w:rFonts w:hint="eastAsia" w:ascii="黑体" w:hAnsi="宋体" w:eastAsia="黑体"/>
          <w:bCs/>
          <w:sz w:val="30"/>
          <w:szCs w:val="30"/>
        </w:rPr>
        <w:outlineLvl w:val="3"/>
      </w:pPr>
      <w:r/>
      <w:bookmarkEnd w:id="155"/>
      <w:r/>
      <w:bookmarkEnd w:id="156"/>
      <w:r/>
      <w:bookmarkEnd w:id="157"/>
      <w:r/>
      <w:bookmarkStart w:id="158" w:name="_Toc16938553"/>
      <w:r/>
      <w:bookmarkStart w:id="159" w:name="_Toc513029237"/>
      <w:r/>
      <w:bookmarkStart w:id="160" w:name="_Toc20823309"/>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 签订合同</w:t>
      </w:r>
      <w:r>
        <w:rPr>
          <w:rFonts w:hint="eastAsia" w:ascii="黑体" w:hAnsi="宋体" w:eastAsia="黑体"/>
          <w:bCs/>
          <w:sz w:val="30"/>
          <w:szCs w:val="30"/>
        </w:rPr>
      </w:r>
      <w:r/>
    </w:p>
    <w:p>
      <w:pPr>
        <w:pStyle w:val="877"/>
        <w:ind w:firstLine="600"/>
        <w:spacing w:line="48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sz w:val="24"/>
          <w:szCs w:val="24"/>
        </w:rPr>
        <w:t xml:space="preserve">.l成交供应商应当在成交通知书发出之日起三十日内，按照磋商文件确定的事项与采购人签订政府采购合同。</w:t>
      </w:r>
      <w:r>
        <w:rPr>
          <w:rFonts w:hint="eastAsia" w:ascii="宋体" w:hAnsi="宋体"/>
          <w:sz w:val="24"/>
          <w:szCs w:val="24"/>
        </w:rPr>
      </w:r>
      <w:r/>
    </w:p>
    <w:p>
      <w:pPr>
        <w:pStyle w:val="877"/>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877"/>
        <w:ind w:firstLine="60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77"/>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、标的物的追加</w:t>
      </w:r>
      <w:r>
        <w:rPr>
          <w:rFonts w:hint="eastAsia" w:ascii="黑体" w:hAnsi="宋体" w:eastAsia="黑体"/>
          <w:bCs/>
          <w:sz w:val="30"/>
          <w:szCs w:val="30"/>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77"/>
        <w:ind w:firstLine="600"/>
        <w:keepLines/>
        <w:keepNext/>
        <w:rPr>
          <w:rFonts w:ascii="黑体" w:hAnsi="宋体" w:eastAsia="黑体"/>
          <w:bCs/>
          <w:sz w:val="30"/>
          <w:szCs w:val="30"/>
        </w:rPr>
        <w:outlineLvl w:val="3"/>
      </w:pPr>
      <w:r/>
      <w:bookmarkEnd w:id="158"/>
      <w:r/>
      <w:bookmarkEnd w:id="159"/>
      <w:r/>
      <w:bookmarkEnd w:id="160"/>
      <w:r/>
      <w:bookmarkStart w:id="161" w:name="_Toc513029242"/>
      <w:r/>
      <w:bookmarkStart w:id="162" w:name="_Toc479757207"/>
      <w:r/>
      <w:bookmarkStart w:id="163" w:name="_Toc120614221"/>
      <w:r/>
      <w:bookmarkStart w:id="164" w:name="_Toc16938558"/>
      <w:r/>
      <w:bookmarkStart w:id="165" w:name="_Toc20823314"/>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77"/>
        <w:ind w:firstLine="555"/>
        <w:spacing w:line="50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r>
        <w:rPr>
          <w:rFonts w:hint="eastAsia" w:ascii="宋体" w:hAnsi="宋体"/>
          <w:bCs/>
          <w:sz w:val="24"/>
          <w:szCs w:val="24"/>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Lines w:val="0"/>
        <w:keepNext w:val="0"/>
        <w:pageBreakBefore w:val="0"/>
        <w:widowControl w:val="off"/>
        <w:rPr>
          <w:rFonts w:hint="eastAsia" w:ascii="黑体" w:hAnsi="Times New Roman" w:eastAsia="黑体"/>
          <w:bCs/>
          <w:sz w:val="44"/>
          <w:szCs w:val="28"/>
        </w:rPr>
        <w:outlineLvl w:val="0"/>
      </w:pPr>
      <w:r>
        <w:rPr>
          <w:rFonts w:hint="eastAsia" w:ascii="黑体" w:hAnsi="Times New Roman" w:eastAsia="黑体"/>
          <w:bCs/>
          <w:sz w:val="44"/>
          <w:szCs w:val="28"/>
        </w:rPr>
      </w:r>
      <w:r/>
    </w:p>
    <w:p>
      <w:pPr>
        <w:pStyle w:val="877"/>
        <w:ind w:firstLine="2640"/>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第三章  合同</w:t>
      </w:r>
      <w:bookmarkEnd w:id="161"/>
      <w:r/>
      <w:bookmarkEnd w:id="162"/>
      <w:r/>
      <w:bookmarkEnd w:id="163"/>
      <w:r/>
      <w:bookmarkEnd w:id="164"/>
      <w:r/>
      <w:bookmarkEnd w:id="165"/>
      <w:r>
        <w:rPr>
          <w:rFonts w:hint="eastAsia" w:ascii="黑体" w:hAnsi="Times New Roman" w:eastAsia="黑体"/>
          <w:bCs/>
          <w:sz w:val="44"/>
          <w:szCs w:val="28"/>
        </w:rPr>
        <w:t xml:space="preserve">文本</w:t>
      </w:r>
      <w:r>
        <w:rPr>
          <w:rFonts w:hint="eastAsia" w:ascii="黑体" w:hAnsi="Times New Roman" w:eastAsia="黑体"/>
          <w:bCs/>
          <w:sz w:val="44"/>
          <w:szCs w:val="28"/>
        </w:rPr>
      </w:r>
      <w:r/>
    </w:p>
    <w:p>
      <w:pPr>
        <w:pStyle w:val="877"/>
        <w:jc w:val="center"/>
        <w:spacing w:before="156" w:after="156"/>
        <w:rPr>
          <w:rFonts w:hint="eastAsia" w:ascii="宋体" w:hAnsi="宋体"/>
          <w:b/>
          <w:sz w:val="30"/>
          <w:szCs w:val="21"/>
        </w:rPr>
        <w:outlineLvl w:val="0"/>
      </w:pPr>
      <w:r/>
      <w:bookmarkStart w:id="166" w:name="_Toc20823315"/>
      <w:r/>
      <w:bookmarkStart w:id="167" w:name="_Toc16938559"/>
      <w:r/>
      <w:bookmarkStart w:id="168" w:name="_Toc513029243"/>
      <w:r>
        <w:rPr>
          <w:rFonts w:hint="eastAsia" w:ascii="宋体" w:hAnsi="宋体"/>
          <w:b/>
          <w:sz w:val="30"/>
          <w:szCs w:val="21"/>
        </w:rPr>
      </w:r>
      <w:r/>
    </w:p>
    <w:p>
      <w:pPr>
        <w:pStyle w:val="877"/>
        <w:jc w:val="center"/>
        <w:spacing w:before="156" w:after="156"/>
        <w:rPr>
          <w:rFonts w:ascii="宋体" w:hAnsi="宋体"/>
          <w:b/>
          <w:sz w:val="30"/>
          <w:szCs w:val="21"/>
        </w:rPr>
        <w:outlineLvl w:val="0"/>
      </w:pPr>
      <w:r>
        <w:rPr>
          <w:rFonts w:hint="eastAsia" w:ascii="宋体" w:hAnsi="宋体"/>
          <w:b/>
          <w:sz w:val="30"/>
          <w:szCs w:val="21"/>
        </w:rPr>
        <w:t xml:space="preserve">江苏省政府采购合同（合同编号）</w:t>
      </w:r>
      <w:r>
        <w:rPr>
          <w:rFonts w:ascii="宋体" w:hAnsi="宋体"/>
          <w:b/>
          <w:sz w:val="30"/>
          <w:szCs w:val="21"/>
        </w:rPr>
      </w:r>
      <w:r/>
    </w:p>
    <w:p>
      <w:pPr>
        <w:pStyle w:val="877"/>
        <w:jc w:val="center"/>
        <w:spacing w:before="156" w:after="156"/>
        <w:rPr>
          <w:rFonts w:hint="eastAsia" w:ascii="宋体" w:hAnsi="宋体"/>
          <w:b/>
          <w:bCs/>
          <w:sz w:val="30"/>
          <w:szCs w:val="20"/>
        </w:rPr>
        <w:outlineLvl w:val="0"/>
      </w:pPr>
      <w:r>
        <w:rPr>
          <w:rFonts w:hint="eastAsia" w:ascii="宋体" w:hAnsi="宋体"/>
          <w:b/>
          <w:sz w:val="30"/>
          <w:szCs w:val="21"/>
        </w:rPr>
        <w:t xml:space="preserve">（适用于服务类项目）</w:t>
      </w:r>
      <w:r>
        <w:rPr>
          <w:rFonts w:hint="eastAsia" w:ascii="宋体" w:hAnsi="宋体"/>
          <w:b/>
          <w:bCs/>
          <w:sz w:val="30"/>
          <w:szCs w:val="20"/>
        </w:rPr>
      </w:r>
      <w:r/>
    </w:p>
    <w:p>
      <w:pPr>
        <w:pStyle w:val="877"/>
        <w:spacing w:before="120" w:after="120"/>
        <w:rPr>
          <w:rFonts w:ascii="宋体" w:hAnsi="宋体" w:cs="Courier New"/>
          <w:sz w:val="24"/>
          <w:szCs w:val="24"/>
        </w:rPr>
      </w:pPr>
      <w:r>
        <w:rPr>
          <w:rFonts w:ascii="宋体" w:hAnsi="宋体" w:cs="Courier New"/>
          <w:sz w:val="24"/>
          <w:szCs w:val="24"/>
        </w:rPr>
        <w:t xml:space="preserve">项目名称： ****                                    </w:t>
      </w:r>
      <w:r>
        <w:rPr>
          <w:rFonts w:ascii="宋体" w:hAnsi="宋体" w:cs="Courier New"/>
          <w:sz w:val="24"/>
          <w:szCs w:val="24"/>
        </w:rPr>
      </w:r>
      <w:r/>
    </w:p>
    <w:p>
      <w:pPr>
        <w:pStyle w:val="877"/>
        <w:spacing w:before="120" w:after="120"/>
        <w:rPr>
          <w:rFonts w:ascii="宋体" w:hAnsi="宋体" w:cs="Courier New"/>
          <w:sz w:val="24"/>
          <w:szCs w:val="24"/>
        </w:rPr>
      </w:pPr>
      <w:r>
        <w:rPr>
          <w:rFonts w:hint="eastAsia" w:ascii="宋体" w:hAnsi="宋体" w:cs="Courier New"/>
          <w:sz w:val="24"/>
          <w:szCs w:val="24"/>
          <w:lang w:eastAsia="zh-CN"/>
        </w:rPr>
        <w:t xml:space="preserve">采购编号</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t xml:space="preserve">**</w:t>
      </w:r>
      <w:r>
        <w:rPr>
          <w:rFonts w:ascii="宋体" w:hAnsi="宋体" w:cs="Courier New"/>
          <w:sz w:val="24"/>
          <w:szCs w:val="24"/>
        </w:rPr>
      </w:r>
      <w:r/>
    </w:p>
    <w:p>
      <w:pPr>
        <w:pStyle w:val="877"/>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rPr>
          <w:rFonts w:hint="eastAsia"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rPr>
          <w:rFonts w:ascii="宋体" w:hAnsi="宋体" w:cs="Courier New"/>
          <w:sz w:val="24"/>
          <w:szCs w:val="24"/>
        </w:rPr>
      </w:r>
      <w:r/>
    </w:p>
    <w:p>
      <w:pPr>
        <w:pStyle w:val="877"/>
        <w:spacing w:before="120" w:after="120"/>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rPr>
          <w:rFonts w:hint="eastAsia"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877"/>
        <w:spacing w:before="120" w:after="120"/>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rPr>
          <w:rFonts w:hint="eastAsia" w:ascii="宋体" w:hAnsi="宋体" w:cs="Courier New"/>
          <w:sz w:val="24"/>
          <w:szCs w:val="24"/>
        </w:rPr>
      </w:r>
      <w:r/>
    </w:p>
    <w:p>
      <w:pPr>
        <w:pStyle w:val="877"/>
        <w:spacing w:before="120" w:after="120"/>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rPr>
      </w:r>
      <w:r/>
    </w:p>
    <w:p>
      <w:pPr>
        <w:pStyle w:val="877"/>
        <w:spacing w:before="120" w:after="120"/>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rPr>
      </w:r>
      <w:r/>
    </w:p>
    <w:p>
      <w:pPr>
        <w:pStyle w:val="877"/>
        <w:spacing w:before="120" w:after="120"/>
        <w:rPr>
          <w:rFonts w:ascii="宋体" w:hAnsi="宋体" w:cs="Courier New"/>
          <w:sz w:val="24"/>
          <w:szCs w:val="24"/>
        </w:rPr>
      </w:pPr>
      <w:r>
        <w:rPr>
          <w:rFonts w:hint="eastAsia" w:ascii="宋体" w:hAnsi="宋体" w:cs="Courier New"/>
          <w:sz w:val="24"/>
          <w:szCs w:val="24"/>
        </w:rPr>
        <w:t xml:space="preserve">1.5 履行地点：</w:t>
      </w:r>
      <w:r>
        <w:rPr>
          <w:rFonts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2.1 本合同金额为（大写）：____________________________________</w:t>
      </w:r>
      <w:r>
        <w:rPr>
          <w:rFonts w:hint="eastAsia" w:ascii="宋体" w:hAnsi="宋体" w:cs="Courier New"/>
          <w:sz w:val="24"/>
          <w:szCs w:val="24"/>
        </w:rPr>
        <w:t xml:space="preserve">圆</w:t>
      </w:r>
      <w:r>
        <w:rPr>
          <w:rFonts w:ascii="宋体" w:hAnsi="宋体" w:cs="Courier New"/>
          <w:sz w:val="24"/>
          <w:szCs w:val="24"/>
        </w:rPr>
        <w:t xml:space="preserve">（_______________元）人民币</w:t>
      </w:r>
      <w:r>
        <w:rPr>
          <w:rFonts w:hint="eastAsia" w:ascii="宋体" w:hAnsi="宋体" w:cs="Courier New"/>
          <w:sz w:val="24"/>
          <w:szCs w:val="24"/>
        </w:rPr>
        <w:t xml:space="preserve">或其他币种</w:t>
      </w:r>
      <w:r>
        <w:rPr>
          <w:rFonts w:ascii="宋体" w:hAnsi="宋体" w:cs="Courier New"/>
          <w:sz w:val="24"/>
          <w:szCs w:val="24"/>
        </w:rPr>
        <w:t xml:space="preserve">。</w:t>
      </w:r>
      <w:r>
        <w:rPr>
          <w:rFonts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877"/>
        <w:ind w:left="410" w:hanging="410"/>
        <w:spacing w:before="120" w:after="120"/>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rPr>
          <w:rFonts w:hint="eastAsia" w:ascii="宋体" w:hAnsi="宋体" w:cs="Courier New"/>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877"/>
        <w:ind w:left="412" w:hanging="412"/>
        <w:spacing w:before="120" w:after="120"/>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877"/>
        <w:ind w:left="408" w:hanging="408"/>
        <w:spacing w:before="120" w:after="120"/>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877"/>
        <w:spacing w:before="120" w:after="120"/>
        <w:rPr>
          <w:rFonts w:ascii="宋体" w:hAnsi="宋体" w:cs="Courier New"/>
          <w:sz w:val="24"/>
          <w:szCs w:val="24"/>
          <w:u w:val="single"/>
        </w:rPr>
      </w:pPr>
      <w:r>
        <w:rPr>
          <w:rFonts w:ascii="宋体" w:hAnsi="宋体" w:cs="Courier New"/>
          <w:b/>
          <w:sz w:val="24"/>
          <w:szCs w:val="24"/>
        </w:rPr>
        <w:t xml:space="preserve">五、产权担保</w:t>
      </w:r>
      <w:r>
        <w:rPr>
          <w:rFonts w:ascii="宋体" w:hAnsi="宋体" w:cs="Courier New"/>
          <w:sz w:val="24"/>
          <w:szCs w:val="24"/>
          <w:u w:val="single"/>
        </w:rPr>
      </w:r>
      <w:r/>
    </w:p>
    <w:p>
      <w:pPr>
        <w:pStyle w:val="877"/>
        <w:ind w:left="408" w:hanging="408"/>
        <w:spacing w:before="120" w:after="120"/>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rPr>
          <w:rFonts w:ascii="宋体" w:hAnsi="宋体" w:cs="Courier New"/>
          <w:sz w:val="24"/>
          <w:szCs w:val="24"/>
          <w:u w:val="single"/>
        </w:rPr>
      </w:r>
      <w:r/>
    </w:p>
    <w:p>
      <w:pPr>
        <w:pStyle w:val="877"/>
        <w:ind w:left="410" w:hanging="410"/>
        <w:spacing w:before="120" w:after="120"/>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877"/>
        <w:ind w:left="408" w:hanging="408"/>
        <w:spacing w:before="120" w:after="120"/>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（不得超过合同金额的10%）</w:t>
      </w:r>
      <w:r>
        <w:rPr>
          <w:rFonts w:hint="eastAsia" w:ascii="宋体" w:hAnsi="宋体" w:cs="Courier New"/>
          <w:sz w:val="24"/>
          <w:szCs w:val="24"/>
        </w:rPr>
      </w:r>
      <w:r/>
    </w:p>
    <w:p>
      <w:pPr>
        <w:pStyle w:val="87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rPr>
          <w:rFonts w:hint="eastAsia" w:ascii="宋体" w:hAnsi="宋体" w:cs="Courier New"/>
          <w:sz w:val="24"/>
          <w:szCs w:val="24"/>
        </w:rPr>
      </w:r>
      <w:r/>
    </w:p>
    <w:p>
      <w:pPr>
        <w:pStyle w:val="87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rPr>
          <w:rFonts w:hint="eastAsia" w:ascii="宋体" w:hAnsi="宋体" w:cs="Courier New"/>
          <w:sz w:val="24"/>
          <w:szCs w:val="24"/>
        </w:rPr>
      </w:r>
      <w:r/>
    </w:p>
    <w:p>
      <w:pPr>
        <w:pStyle w:val="87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rPr>
          <w:rFonts w:hint="eastAsia" w:ascii="宋体" w:hAnsi="宋体" w:cs="Courier New"/>
          <w:sz w:val="24"/>
          <w:szCs w:val="24"/>
        </w:rPr>
      </w:r>
      <w:r/>
    </w:p>
    <w:p>
      <w:pPr>
        <w:pStyle w:val="877"/>
        <w:ind w:left="408" w:hanging="408"/>
        <w:spacing w:before="120" w:after="120"/>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rPr>
          <w:rFonts w:hint="eastAsia" w:ascii="宋体" w:hAnsi="宋体" w:cs="Courier New"/>
          <w:sz w:val="24"/>
          <w:szCs w:val="24"/>
        </w:rPr>
      </w:r>
      <w:r/>
    </w:p>
    <w:p>
      <w:pPr>
        <w:pStyle w:val="877"/>
        <w:ind w:left="408" w:hanging="408"/>
        <w:spacing w:before="120" w:after="120"/>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rPr>
          <w:rFonts w:ascii="宋体" w:hAnsi="宋体" w:cs="Courier New"/>
          <w:sz w:val="24"/>
          <w:szCs w:val="24"/>
        </w:rPr>
      </w:r>
      <w:r/>
    </w:p>
    <w:p>
      <w:pPr>
        <w:pStyle w:val="877"/>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77"/>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77"/>
        <w:spacing w:before="156" w:after="156"/>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877"/>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77"/>
        <w:spacing w:before="120" w:after="120"/>
        <w:rPr>
          <w:rFonts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ascii="宋体" w:hAnsi="宋体" w:cs="Courier New"/>
          <w:b/>
          <w:sz w:val="24"/>
          <w:szCs w:val="24"/>
        </w:rPr>
      </w:r>
      <w:r/>
    </w:p>
    <w:p>
      <w:pPr>
        <w:pStyle w:val="877"/>
        <w:spacing w:before="156" w:after="156"/>
        <w:rPr>
          <w:rFonts w:ascii="宋体" w:hAnsi="宋体"/>
          <w:sz w:val="24"/>
          <w:szCs w:val="24"/>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ascii="宋体" w:hAnsi="宋体"/>
          <w:sz w:val="24"/>
          <w:szCs w:val="24"/>
        </w:rPr>
      </w:r>
      <w:r/>
    </w:p>
    <w:p>
      <w:pPr>
        <w:pStyle w:val="877"/>
        <w:spacing w:before="120" w:after="120"/>
        <w:rPr>
          <w:rFonts w:hint="eastAsia" w:ascii="宋体" w:hAnsi="宋体" w:cs="Courier New"/>
          <w:bCs/>
          <w:sz w:val="24"/>
          <w:szCs w:val="24"/>
        </w:rPr>
      </w:pPr>
      <w:r>
        <w:rPr>
          <w:rFonts w:ascii="宋体" w:hAnsi="宋体" w:cs="Courier New"/>
          <w:bCs/>
          <w:sz w:val="24"/>
          <w:szCs w:val="24"/>
        </w:rPr>
        <w:t xml:space="preserve">8.1.1</w:t>
      </w:r>
      <w:r>
        <w:rPr>
          <w:rFonts w:hint="eastAsia" w:ascii="宋体" w:hAnsi="宋体" w:cs="Courier New"/>
          <w:bCs/>
          <w:sz w:val="24"/>
          <w:szCs w:val="24"/>
        </w:rPr>
        <w:t xml:space="preserve">预付款  支付时间：</w:t>
      </w:r>
      <w:r>
        <w:rPr>
          <w:rFonts w:hint="eastAsia" w:ascii="宋体" w:hAnsi="宋体" w:cs="Courier New"/>
          <w:bCs/>
          <w:sz w:val="24"/>
          <w:szCs w:val="24"/>
          <w:u w:val="single"/>
        </w:rPr>
        <w:t xml:space="preserve">合同签订后***工作日内</w:t>
      </w:r>
      <w:r>
        <w:rPr>
          <w:rFonts w:hint="eastAsia" w:ascii="宋体" w:hAnsi="宋体" w:cs="Courier New"/>
          <w:bCs/>
          <w:sz w:val="24"/>
          <w:szCs w:val="24"/>
        </w:rPr>
        <w:t xml:space="preserve">，预付款支付比例：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877"/>
        <w:spacing w:before="120" w:after="120"/>
        <w:rPr>
          <w:rFonts w:hint="eastAsia" w:ascii="宋体" w:hAnsi="宋体" w:cs="Courier New"/>
          <w:bCs/>
          <w:sz w:val="24"/>
          <w:szCs w:val="24"/>
        </w:rPr>
      </w:pPr>
      <w:r>
        <w:rPr>
          <w:rFonts w:ascii="宋体" w:hAnsi="宋体" w:cs="Courier New"/>
          <w:bCs/>
          <w:sz w:val="24"/>
          <w:szCs w:val="24"/>
        </w:rPr>
        <w:t xml:space="preserve">8.1.2</w:t>
      </w:r>
      <w:r>
        <w:rPr>
          <w:rFonts w:hint="eastAsia" w:ascii="宋体" w:hAnsi="宋体" w:cs="Courier New"/>
          <w:bCs/>
          <w:sz w:val="24"/>
          <w:szCs w:val="24"/>
        </w:rPr>
        <w:t xml:space="preserve">尾款  支付时间：</w:t>
      </w:r>
      <w:r>
        <w:rPr>
          <w:rFonts w:hint="eastAsia" w:ascii="宋体" w:hAnsi="宋体" w:cs="Courier New"/>
          <w:bCs/>
          <w:sz w:val="24"/>
          <w:szCs w:val="24"/>
          <w:u w:val="single"/>
        </w:rPr>
        <w:t xml:space="preserve">采购人收到发票后</w:t>
      </w:r>
      <w:r>
        <w:rPr>
          <w:rFonts w:ascii="宋体" w:hAnsi="宋体" w:cs="Courier New"/>
          <w:bCs/>
          <w:sz w:val="24"/>
          <w:szCs w:val="24"/>
          <w:u w:val="single"/>
        </w:rPr>
        <w:t xml:space="preserve">10</w:t>
      </w:r>
      <w:r>
        <w:rPr>
          <w:rFonts w:hint="eastAsia" w:ascii="宋体" w:hAnsi="宋体" w:cs="Courier New"/>
          <w:bCs/>
          <w:sz w:val="24"/>
          <w:szCs w:val="24"/>
          <w:u w:val="single"/>
        </w:rPr>
        <w:t xml:space="preserve">个工作日内</w:t>
      </w:r>
      <w:r>
        <w:rPr>
          <w:rFonts w:hint="eastAsia" w:ascii="宋体" w:hAnsi="宋体" w:cs="Courier New"/>
          <w:bCs/>
          <w:sz w:val="24"/>
          <w:szCs w:val="24"/>
        </w:rPr>
        <w:t xml:space="preserve">，尾款支付比例：</w:t>
      </w:r>
      <w:r>
        <w:rPr>
          <w:rFonts w:hint="eastAsia" w:ascii="宋体" w:hAnsi="宋体" w:cs="Courier New"/>
          <w:sz w:val="24"/>
          <w:szCs w:val="24"/>
          <w:u w:val="single"/>
        </w:rPr>
        <w:t xml:space="preserve">合同金额的</w:t>
      </w:r>
      <w:r>
        <w:rPr>
          <w:rFonts w:ascii="宋体" w:hAnsi="宋体" w:cs="Courier New"/>
          <w:sz w:val="24"/>
          <w:szCs w:val="24"/>
          <w:u w:val="single"/>
        </w:rPr>
        <w:t xml:space="preserve">**%</w:t>
      </w:r>
      <w:r>
        <w:rPr>
          <w:rFonts w:hint="eastAsia" w:ascii="宋体" w:hAnsi="宋体" w:cs="Courier New"/>
          <w:bCs/>
          <w:sz w:val="24"/>
          <w:szCs w:val="24"/>
        </w:rPr>
        <w:t xml:space="preserve">。</w:t>
      </w:r>
      <w:r>
        <w:rPr>
          <w:rFonts w:hint="eastAsia" w:ascii="宋体" w:hAnsi="宋体" w:cs="Courier New"/>
          <w:bCs/>
          <w:sz w:val="24"/>
          <w:szCs w:val="24"/>
        </w:rPr>
      </w:r>
      <w:r/>
    </w:p>
    <w:p>
      <w:pPr>
        <w:pStyle w:val="877"/>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77"/>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ascii="宋体" w:hAnsi="宋体" w:cs="Courier New"/>
          <w:b/>
          <w:sz w:val="24"/>
          <w:szCs w:val="24"/>
        </w:rPr>
      </w:r>
      <w:r/>
    </w:p>
    <w:p>
      <w:pPr>
        <w:pStyle w:val="87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87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sz w:val="24"/>
          <w:szCs w:val="24"/>
        </w:rPr>
      </w:r>
      <w:r/>
    </w:p>
    <w:p>
      <w:pPr>
        <w:pStyle w:val="87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87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rPr>
          <w:rFonts w:hint="eastAsia" w:ascii="宋体" w:hAnsi="宋体" w:cs="Courier New"/>
          <w:sz w:val="24"/>
          <w:szCs w:val="24"/>
        </w:rPr>
      </w:r>
      <w:r/>
    </w:p>
    <w:p>
      <w:pPr>
        <w:pStyle w:val="877"/>
        <w:ind w:left="480" w:hanging="480"/>
        <w:spacing w:before="120" w:after="120"/>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sz w:val="24"/>
          <w:szCs w:val="24"/>
        </w:rPr>
      </w:r>
      <w:r/>
    </w:p>
    <w:p>
      <w:pPr>
        <w:pStyle w:val="877"/>
        <w:ind w:left="480" w:hanging="480"/>
        <w:spacing w:before="120" w:after="120"/>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ascii="宋体" w:hAnsi="宋体" w:cs="Courier New"/>
          <w:b/>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rPr>
          <w:rFonts w:ascii="宋体" w:hAnsi="宋体" w:cs="Courier New"/>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rPr>
          <w:rFonts w:ascii="宋体" w:hAnsi="宋体" w:cs="Courier New"/>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rPr>
          <w:rFonts w:ascii="宋体" w:hAnsi="宋体" w:cs="Courier New"/>
          <w:sz w:val="24"/>
          <w:szCs w:val="24"/>
        </w:rPr>
      </w:r>
      <w:r/>
    </w:p>
    <w:p>
      <w:pPr>
        <w:pStyle w:val="877"/>
        <w:ind w:left="410" w:hanging="41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ascii="宋体" w:hAnsi="宋体" w:cs="Courier New"/>
          <w:b/>
          <w:sz w:val="24"/>
          <w:szCs w:val="24"/>
        </w:rPr>
      </w:r>
      <w:r/>
    </w:p>
    <w:p>
      <w:pPr>
        <w:pStyle w:val="877"/>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rPr>
          <w:rFonts w:ascii="宋体" w:hAnsi="宋体" w:cs="Courier New"/>
          <w:b/>
          <w:sz w:val="24"/>
          <w:szCs w:val="24"/>
        </w:rPr>
      </w:r>
      <w:r/>
    </w:p>
    <w:p>
      <w:pPr>
        <w:pStyle w:val="877"/>
        <w:spacing w:before="120" w:after="120"/>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rPr>
          <w:rFonts w:hint="eastAsia" w:ascii="宋体" w:hAnsi="宋体" w:cs="Courier New"/>
          <w:sz w:val="24"/>
          <w:szCs w:val="24"/>
        </w:rPr>
      </w:r>
      <w:r/>
    </w:p>
    <w:p>
      <w:pPr>
        <w:pStyle w:val="877"/>
        <w:spacing w:before="120" w:after="120"/>
        <w:rPr>
          <w:rFonts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ascii="宋体" w:hAnsi="宋体" w:cs="Courier New"/>
          <w:b/>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ascii="宋体" w:hAnsi="宋体" w:cs="Courier New"/>
          <w:sz w:val="24"/>
          <w:szCs w:val="24"/>
        </w:rPr>
      </w:r>
      <w:r/>
    </w:p>
    <w:p>
      <w:pPr>
        <w:pStyle w:val="877"/>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rPr>
          <w:rFonts w:ascii="宋体" w:hAnsi="宋体" w:cs="Courier New"/>
          <w:sz w:val="24"/>
          <w:szCs w:val="24"/>
        </w:rPr>
      </w:r>
      <w:r/>
    </w:p>
    <w:p>
      <w:pPr>
        <w:pStyle w:val="877"/>
        <w:ind w:left="480" w:hanging="480"/>
        <w:spacing w:before="120" w:after="120"/>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lang w:val="en-US" w:eastAsia="zh-CN"/>
        </w:rPr>
        <w:t xml:space="preserve">4</w:t>
      </w:r>
      <w:r>
        <w:rPr>
          <w:rFonts w:ascii="宋体" w:hAnsi="宋体" w:cs="Courier New"/>
          <w:sz w:val="24"/>
          <w:szCs w:val="24"/>
        </w:rPr>
        <w:t xml:space="preserve">.</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rPr>
          <w:rFonts w:ascii="宋体" w:hAnsi="宋体" w:cs="Courier New"/>
          <w:sz w:val="24"/>
          <w:szCs w:val="24"/>
        </w:rPr>
      </w:r>
      <w:r/>
    </w:p>
    <w:p>
      <w:pPr>
        <w:pStyle w:val="877"/>
        <w:ind w:left="480" w:hanging="480"/>
        <w:spacing w:before="120" w:after="120" w:line="0" w:lineRule="atLeast"/>
        <w:rPr>
          <w:rFonts w:ascii="宋体" w:hAnsi="宋体" w:cs="Courier New"/>
          <w:sz w:val="24"/>
          <w:szCs w:val="24"/>
        </w:rPr>
      </w:pPr>
      <w:r>
        <w:rPr>
          <w:rFonts w:ascii="宋体" w:hAnsi="宋体" w:cs="Courier New"/>
          <w:sz w:val="24"/>
          <w:szCs w:val="24"/>
        </w:rPr>
        <w:t xml:space="preserve">  甲方：                        乙方： </w:t>
      </w:r>
      <w:r>
        <w:rPr>
          <w:rFonts w:ascii="宋体" w:hAnsi="宋体" w:cs="Courier New"/>
          <w:sz w:val="24"/>
          <w:szCs w:val="24"/>
        </w:rPr>
      </w:r>
      <w:r/>
    </w:p>
    <w:p>
      <w:pPr>
        <w:pStyle w:val="877"/>
        <w:spacing w:before="120" w:after="120" w:line="0" w:lineRule="atLeast"/>
        <w:rPr>
          <w:rFonts w:ascii="宋体" w:hAnsi="宋体" w:cs="Courier New"/>
          <w:sz w:val="24"/>
          <w:szCs w:val="24"/>
        </w:rPr>
      </w:pPr>
      <w:r>
        <w:rPr>
          <w:rFonts w:ascii="宋体" w:hAnsi="宋体" w:cs="Courier New"/>
          <w:sz w:val="24"/>
          <w:szCs w:val="24"/>
        </w:rPr>
        <w:t xml:space="preserve">  地址：                       </w:t>
      </w:r>
      <w:r>
        <w:rPr>
          <w:rFonts w:hint="eastAsia" w:ascii="宋体" w:hAnsi="宋体" w:cs="Courier New"/>
          <w:sz w:val="24"/>
          <w:szCs w:val="24"/>
        </w:rPr>
        <w:t xml:space="preserve"> </w:t>
      </w:r>
      <w:r>
        <w:rPr>
          <w:rFonts w:ascii="宋体" w:hAnsi="宋体" w:cs="Courier New"/>
          <w:sz w:val="24"/>
          <w:szCs w:val="24"/>
        </w:rPr>
        <w:t xml:space="preserve">地址： </w:t>
      </w:r>
      <w:r>
        <w:rPr>
          <w:rFonts w:ascii="宋体" w:hAnsi="宋体" w:cs="Courier New"/>
          <w:sz w:val="24"/>
          <w:szCs w:val="24"/>
        </w:rPr>
      </w:r>
      <w:r/>
    </w:p>
    <w:p>
      <w:pPr>
        <w:pStyle w:val="877"/>
        <w:spacing w:before="120" w:after="120" w:line="0" w:lineRule="atLeast"/>
        <w:rPr>
          <w:rFonts w:ascii="宋体" w:hAnsi="宋体" w:cs="Courier New"/>
          <w:sz w:val="24"/>
          <w:szCs w:val="24"/>
        </w:rPr>
      </w:pP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ascii="宋体" w:hAnsi="宋体" w:cs="Courier New"/>
          <w:sz w:val="24"/>
          <w:szCs w:val="24"/>
        </w:rPr>
      </w:r>
      <w:r/>
    </w:p>
    <w:p>
      <w:pPr>
        <w:pStyle w:val="877"/>
        <w:ind w:firstLine="240"/>
        <w:spacing w:before="120" w:after="120" w:line="0" w:lineRule="atLeast"/>
        <w:rPr>
          <w:rFonts w:hint="eastAsia" w:ascii="宋体" w:hAnsi="Courier New" w:cs="Courier New"/>
          <w:szCs w:val="21"/>
        </w:rPr>
      </w:pPr>
      <w:r>
        <w:rPr>
          <w:rFonts w:hint="eastAsia" w:ascii="宋体" w:hAnsi="宋体" w:cs="Courier New"/>
          <w:sz w:val="24"/>
          <w:szCs w:val="24"/>
        </w:rPr>
        <w:t xml:space="preserve">联系电话：                    联系电话：          </w:t>
      </w:r>
      <w:r>
        <w:rPr>
          <w:rFonts w:hint="eastAsia" w:ascii="宋体" w:hAnsi="Courier New" w:cs="Courier New"/>
          <w:szCs w:val="21"/>
        </w:rPr>
      </w:r>
      <w:r/>
    </w:p>
    <w:p>
      <w:pPr>
        <w:pStyle w:val="877"/>
        <w:ind w:firstLine="420"/>
        <w:spacing w:line="500" w:lineRule="exact"/>
        <w:rPr>
          <w:rFonts w:ascii="Times New Roman" w:hAnsi="Times New Roman"/>
          <w:szCs w:val="21"/>
        </w:rPr>
      </w:pPr>
      <w:r>
        <w:rPr>
          <w:rFonts w:hint="eastAsia" w:ascii="Times New Roman" w:hAnsi="Times New Roman"/>
          <w:szCs w:val="21"/>
        </w:rPr>
        <w:t xml:space="preserve">                                          </w:t>
      </w:r>
      <w:r>
        <w:rPr>
          <w:rFonts w:ascii="Times New Roman" w:hAnsi="Times New Roman"/>
          <w:szCs w:val="21"/>
        </w:rPr>
      </w:r>
      <w:r/>
    </w:p>
    <w:p>
      <w:pPr>
        <w:pStyle w:val="877"/>
        <w:ind w:firstLine="480"/>
        <w:jc w:val="right"/>
        <w:spacing w:line="500" w:lineRule="exact"/>
        <w:rPr>
          <w:rFonts w:ascii="Times New Roman" w:hAnsi="Times New Roman"/>
          <w:sz w:val="24"/>
          <w:szCs w:val="24"/>
        </w:rPr>
      </w:pPr>
      <w:r>
        <w:rPr>
          <w:rFonts w:ascii="Times New Roman" w:hAnsi="Times New Roman"/>
          <w:sz w:val="24"/>
          <w:szCs w:val="24"/>
        </w:rPr>
        <w:t xml:space="preserve">签订日期：      年  </w:t>
      </w:r>
      <w:r>
        <w:rPr>
          <w:rFonts w:hint="eastAsia" w:ascii="Times New Roman" w:hAnsi="Times New Roman"/>
          <w:sz w:val="24"/>
          <w:szCs w:val="24"/>
        </w:rPr>
        <w:t xml:space="preserve">  </w:t>
      </w:r>
      <w:r>
        <w:rPr>
          <w:rFonts w:ascii="Times New Roman" w:hAnsi="Times New Roman"/>
          <w:sz w:val="24"/>
          <w:szCs w:val="24"/>
        </w:rPr>
        <w:t xml:space="preserve">月  </w:t>
      </w:r>
      <w:r>
        <w:rPr>
          <w:rFonts w:hint="eastAsia" w:ascii="Times New Roman" w:hAnsi="Times New Roman"/>
          <w:sz w:val="24"/>
          <w:szCs w:val="24"/>
        </w:rPr>
        <w:t xml:space="preserve"> </w:t>
      </w:r>
      <w:r>
        <w:rPr>
          <w:rFonts w:ascii="Times New Roman" w:hAnsi="Times New Roman"/>
          <w:sz w:val="24"/>
          <w:szCs w:val="24"/>
        </w:rPr>
        <w:t xml:space="preserve">日</w:t>
      </w:r>
      <w:r>
        <w:rPr>
          <w:rFonts w:ascii="Times New Roman" w:hAnsi="Times New Roman"/>
          <w:sz w:val="24"/>
          <w:szCs w:val="24"/>
        </w:rPr>
      </w:r>
      <w:r/>
    </w:p>
    <w:p>
      <w:pPr>
        <w:pStyle w:val="877"/>
        <w:ind w:firstLine="480"/>
        <w:jc w:val="right"/>
        <w:spacing w:line="500" w:lineRule="exact"/>
        <w:rPr>
          <w:rFonts w:ascii="Times New Roman" w:hAnsi="Times New Roman"/>
          <w:sz w:val="24"/>
          <w:szCs w:val="24"/>
        </w:rPr>
      </w:pPr>
      <w:r>
        <w:rPr>
          <w:rFonts w:ascii="Times New Roman" w:hAnsi="Times New Roman"/>
          <w:sz w:val="24"/>
          <w:szCs w:val="24"/>
        </w:rPr>
      </w:r>
      <w:r/>
    </w:p>
    <w:p>
      <w:pPr>
        <w:pStyle w:val="877"/>
        <w:ind w:firstLine="480"/>
        <w:jc w:val="right"/>
        <w:spacing w:line="500" w:lineRule="exact"/>
        <w:rPr>
          <w:rFonts w:ascii="Times New Roman" w:hAnsi="Times New Roman"/>
          <w:sz w:val="24"/>
          <w:szCs w:val="24"/>
        </w:rPr>
      </w:pPr>
      <w:r>
        <w:rPr>
          <w:rFonts w:ascii="Times New Roman" w:hAnsi="Times New Roman"/>
          <w:sz w:val="24"/>
          <w:szCs w:val="24"/>
        </w:rPr>
      </w:r>
      <w:r/>
    </w:p>
    <w:p>
      <w:pPr>
        <w:pStyle w:val="877"/>
        <w:jc w:val="center"/>
        <w:spacing w:before="120" w:after="120" w:line="0" w:lineRule="atLeast"/>
        <w:rPr>
          <w:rFonts w:hint="eastAsia" w:ascii="黑体" w:hAnsi="Courier New" w:eastAsia="黑体" w:cs="Courier New"/>
          <w:bCs/>
          <w:sz w:val="44"/>
          <w:szCs w:val="21"/>
        </w:rPr>
      </w:pPr>
      <w:r/>
      <w:bookmarkEnd w:id="166"/>
      <w:r/>
      <w:bookmarkEnd w:id="167"/>
      <w:r/>
      <w:bookmarkEnd w:id="168"/>
      <w:r/>
      <w:bookmarkStart w:id="169" w:name="_Hlt16619369"/>
      <w:r/>
      <w:bookmarkEnd w:id="169"/>
      <w:r/>
      <w:bookmarkStart w:id="170" w:name="_Hlt16619350"/>
      <w:r/>
      <w:bookmarkStart w:id="171" w:name="_Toc16938590"/>
      <w:r/>
      <w:bookmarkStart w:id="172" w:name="_Toc120614244"/>
      <w:r/>
      <w:bookmarkStart w:id="173" w:name="_Toc20823346"/>
      <w:r/>
      <w:bookmarkStart w:id="174" w:name="_Toc462564139"/>
      <w:r/>
      <w:bookmarkStart w:id="175" w:name="_Toc479757211"/>
      <w:r>
        <w:rPr>
          <w:rFonts w:ascii="黑体" w:hAnsi="Courier New" w:eastAsia="黑体" w:cs="Courier New"/>
          <w:bCs/>
          <w:sz w:val="44"/>
          <w:szCs w:val="21"/>
        </w:rPr>
        <w:br w:type="page" w:clear="all"/>
      </w:r>
      <w:r>
        <w:rPr>
          <w:rFonts w:hint="eastAsia" w:ascii="黑体" w:hAnsi="Courier New" w:eastAsia="黑体" w:cs="Courier New"/>
          <w:bCs/>
          <w:sz w:val="44"/>
          <w:szCs w:val="21"/>
        </w:rPr>
        <w:t xml:space="preserve">第</w:t>
      </w:r>
      <w:bookmarkEnd w:id="170"/>
      <w:r>
        <w:rPr>
          <w:rFonts w:hint="eastAsia" w:ascii="黑体" w:hAnsi="Courier New" w:eastAsia="黑体" w:cs="Courier New"/>
          <w:bCs/>
          <w:sz w:val="44"/>
          <w:szCs w:val="21"/>
        </w:rPr>
        <w:t xml:space="preserve">四章 采购需求</w:t>
      </w:r>
      <w:bookmarkEnd w:id="171"/>
      <w:r/>
      <w:bookmarkEnd w:id="172"/>
      <w:r/>
      <w:bookmarkEnd w:id="173"/>
      <w:r/>
      <w:bookmarkStart w:id="176" w:name="_Toc49090575"/>
      <w:r/>
      <w:bookmarkStart w:id="177" w:name="_Toc26554093"/>
      <w:r>
        <w:rPr>
          <w:rFonts w:hint="eastAsia" w:ascii="黑体" w:hAnsi="Courier New" w:eastAsia="黑体" w:cs="Courier New"/>
          <w:bCs/>
          <w:sz w:val="44"/>
          <w:szCs w:val="21"/>
        </w:rPr>
      </w:r>
      <w:r/>
    </w:p>
    <w:p>
      <w:pPr>
        <w:pStyle w:val="877"/>
        <w:ind w:firstLine="482"/>
        <w:spacing w:line="480" w:lineRule="auto"/>
        <w:rPr>
          <w:rFonts w:ascii="宋体" w:hAnsi="宋体"/>
          <w:b/>
          <w:sz w:val="24"/>
          <w:szCs w:val="24"/>
        </w:rPr>
      </w:pPr>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545"/>
        <w:gridCol w:w="4149"/>
        <w:gridCol w:w="1994"/>
      </w:tblGrid>
      <w:tr>
        <w:trPr>
          <w:cantSplit/>
        </w:trPr>
        <w:tc>
          <w:tcPr>
            <w:tcW w:w="684" w:type="dxa"/>
            <w:vAlign w:val="top"/>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545" w:type="dxa"/>
            <w:vAlign w:val="center"/>
            <w:textDirection w:val="lrTb"/>
            <w:noWrap w:val="false"/>
          </w:tcPr>
          <w:p>
            <w:pPr>
              <w:pStyle w:val="87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4149" w:type="dxa"/>
            <w:vAlign w:val="center"/>
            <w:textDirection w:val="lrTb"/>
            <w:noWrap w:val="false"/>
          </w:tcPr>
          <w:p>
            <w:pPr>
              <w:pStyle w:val="87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1994" w:type="dxa"/>
            <w:vAlign w:val="center"/>
            <w:textDirection w:val="lrTb"/>
            <w:noWrap w:val="false"/>
          </w:tcPr>
          <w:p>
            <w:pPr>
              <w:pStyle w:val="877"/>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684" w:type="dxa"/>
            <w:vAlign w:val="top"/>
            <w:textDirection w:val="lrTb"/>
            <w:noWrap w:val="false"/>
          </w:tcPr>
          <w:p>
            <w:pPr>
              <w:pStyle w:val="877"/>
              <w:jc w:val="center"/>
              <w:spacing w:line="0" w:lineRule="atLeast"/>
              <w:rPr>
                <w:rFonts w:hint="eastAsia" w:ascii="宋体" w:hAnsi="宋体"/>
                <w:sz w:val="24"/>
                <w:szCs w:val="24"/>
                <w:lang w:val="en-US" w:eastAsia="zh-CN"/>
              </w:rPr>
            </w:pPr>
            <w:r>
              <w:rPr>
                <w:rFonts w:hint="eastAsia" w:ascii="宋体" w:hAnsi="宋体"/>
                <w:sz w:val="24"/>
                <w:szCs w:val="24"/>
                <w:lang w:val="en-US" w:eastAsia="zh-CN"/>
              </w:rPr>
              <w:t xml:space="preserve">1</w:t>
            </w:r>
            <w:r>
              <w:rPr>
                <w:rFonts w:hint="eastAsia" w:ascii="宋体" w:hAnsi="宋体"/>
                <w:sz w:val="24"/>
                <w:szCs w:val="24"/>
                <w:lang w:val="en-US" w:eastAsia="zh-CN"/>
              </w:rPr>
            </w:r>
            <w:r/>
          </w:p>
        </w:tc>
        <w:tc>
          <w:tcPr>
            <w:tcW w:w="545" w:type="dxa"/>
            <w:vAlign w:val="top"/>
            <w:textDirection w:val="lrTb"/>
            <w:noWrap w:val="false"/>
          </w:tcPr>
          <w:p>
            <w:pPr>
              <w:pStyle w:val="87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149" w:type="dxa"/>
            <w:vAlign w:val="top"/>
            <w:textDirection w:val="lrTb"/>
            <w:noWrap w:val="false"/>
          </w:tcPr>
          <w:p>
            <w:pPr>
              <w:pStyle w:val="877"/>
              <w:jc w:val="left"/>
              <w:spacing w:line="0" w:lineRule="atLeast"/>
              <w:tabs>
                <w:tab w:val="left" w:pos="2020" w:leader="none"/>
              </w:tabs>
              <w:rPr>
                <w:rFonts w:ascii="宋体" w:hAnsi="宋体"/>
                <w:sz w:val="24"/>
                <w:szCs w:val="24"/>
                <w:lang w:val="en-US"/>
              </w:rPr>
            </w:pPr>
            <w:r>
              <w:rPr>
                <w:rFonts w:hint="eastAsia" w:ascii="宋体" w:hAnsi="宋体"/>
                <w:sz w:val="24"/>
                <w:szCs w:val="24"/>
                <w:u w:val="none"/>
                <w:lang w:val="en-US" w:eastAsia="zh-CN"/>
              </w:rPr>
              <w:t xml:space="preserve">江苏省林业局大厦物业管理服务采购</w:t>
            </w:r>
            <w:r>
              <w:rPr>
                <w:rFonts w:ascii="宋体" w:hAnsi="宋体"/>
                <w:sz w:val="24"/>
                <w:szCs w:val="24"/>
                <w:lang w:val="en-US"/>
              </w:rPr>
            </w:r>
            <w:r/>
          </w:p>
        </w:tc>
        <w:tc>
          <w:tcPr>
            <w:tcW w:w="1994" w:type="dxa"/>
            <w:vAlign w:val="top"/>
            <w:textDirection w:val="lrTb"/>
            <w:noWrap w:val="false"/>
          </w:tcPr>
          <w:p>
            <w:pPr>
              <w:pStyle w:val="87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物业管理</w:t>
            </w:r>
            <w:r>
              <w:rPr>
                <w:rFonts w:ascii="宋体" w:hAnsi="宋体" w:eastAsia="宋体"/>
                <w:sz w:val="24"/>
                <w:szCs w:val="24"/>
                <w:lang w:val="en-US" w:eastAsia="zh-CN"/>
              </w:rPr>
            </w:r>
            <w:r/>
          </w:p>
        </w:tc>
      </w:tr>
    </w:tbl>
    <w:p>
      <w:pPr>
        <w:pStyle w:val="877"/>
        <w:ind w:firstLine="482"/>
        <w:spacing w:line="0" w:lineRule="atLeast"/>
        <w:rPr>
          <w:rFonts w:hint="eastAsia" w:ascii="宋体" w:hAnsi="宋体"/>
          <w:b/>
          <w:color w:val="000000"/>
          <w:sz w:val="24"/>
          <w:szCs w:val="24"/>
          <w:lang w:eastAsia="zh-CN"/>
        </w:rPr>
      </w:pPr>
      <w:r>
        <w:rPr>
          <w:rFonts w:hint="eastAsia" w:ascii="宋体" w:hAnsi="宋体"/>
          <w:b/>
          <w:color w:val="000000"/>
          <w:sz w:val="24"/>
          <w:szCs w:val="24"/>
          <w:lang w:eastAsia="zh-CN"/>
        </w:rPr>
      </w:r>
      <w:r/>
    </w:p>
    <w:p>
      <w:pPr>
        <w:pStyle w:val="877"/>
        <w:ind w:firstLine="482"/>
        <w:spacing w:line="480" w:lineRule="auto"/>
        <w:rPr>
          <w:rFonts w:hint="eastAsia" w:ascii="宋体" w:hAnsi="宋体"/>
          <w:b/>
          <w:color w:val="000000"/>
          <w:sz w:val="24"/>
          <w:szCs w:val="24"/>
        </w:rPr>
      </w:pPr>
      <w:r>
        <w:rPr>
          <w:rFonts w:hint="eastAsia" w:ascii="宋体" w:hAnsi="宋体"/>
          <w:b/>
          <w:color w:val="000000"/>
          <w:sz w:val="24"/>
          <w:szCs w:val="24"/>
          <w:lang w:eastAsia="zh-CN"/>
        </w:rPr>
        <w:t xml:space="preserve">二、</w:t>
      </w:r>
      <w:r>
        <w:rPr>
          <w:rFonts w:hint="eastAsia" w:ascii="宋体" w:hAnsi="宋体"/>
          <w:b/>
          <w:color w:val="000000"/>
          <w:sz w:val="24"/>
          <w:szCs w:val="24"/>
        </w:rPr>
        <w:t xml:space="preserve">项目概况</w:t>
      </w:r>
      <w:r>
        <w:rPr>
          <w:rFonts w:hint="eastAsia" w:ascii="宋体" w:hAnsi="宋体"/>
          <w:b/>
          <w:color w:val="000000"/>
          <w:sz w:val="24"/>
          <w:szCs w:val="24"/>
        </w:rPr>
      </w:r>
      <w:r/>
    </w:p>
    <w:p>
      <w:pPr>
        <w:pStyle w:val="877"/>
        <w:ind w:firstLine="480"/>
        <w:pageBreakBefore w:val="0"/>
        <w:spacing w:line="300" w:lineRule="auto"/>
        <w:rPr>
          <w:rFonts w:ascii="宋体" w:hAnsi="宋体" w:cs="宋体"/>
          <w:bCs/>
          <w:sz w:val="24"/>
          <w:szCs w:val="24"/>
          <w:lang w:val="en-US"/>
        </w:rPr>
        <w:outlineLvl w:val="9"/>
      </w:pPr>
      <w:r>
        <w:rPr>
          <w:rFonts w:hint="eastAsia" w:ascii="宋体" w:hAnsi="宋体" w:cs="宋体"/>
          <w:bCs/>
          <w:sz w:val="24"/>
          <w:szCs w:val="24"/>
        </w:rPr>
        <w:t xml:space="preserve">本项目位于江苏省南京市</w:t>
      </w:r>
      <w:r>
        <w:rPr>
          <w:rFonts w:hint="eastAsia" w:ascii="宋体" w:hAnsi="宋体" w:cs="宋体"/>
          <w:bCs/>
          <w:sz w:val="24"/>
          <w:szCs w:val="24"/>
          <w:lang w:eastAsia="zh-CN"/>
        </w:rPr>
        <w:t xml:space="preserve">定淮</w:t>
      </w:r>
      <w:r>
        <w:rPr>
          <w:rFonts w:hint="eastAsia" w:ascii="宋体" w:hAnsi="宋体" w:cs="宋体"/>
          <w:bCs/>
          <w:sz w:val="24"/>
          <w:szCs w:val="24"/>
        </w:rPr>
        <w:t xml:space="preserve">门大街</w:t>
      </w:r>
      <w:r>
        <w:rPr>
          <w:rFonts w:hint="eastAsia" w:ascii="宋体" w:hAnsi="宋体" w:cs="宋体"/>
          <w:bCs/>
          <w:sz w:val="24"/>
          <w:szCs w:val="24"/>
          <w:lang w:val="en-US" w:eastAsia="zh-CN"/>
        </w:rPr>
        <w:t xml:space="preserve">22</w:t>
      </w:r>
      <w:r>
        <w:rPr>
          <w:rFonts w:hint="eastAsia" w:ascii="宋体" w:hAnsi="宋体" w:cs="宋体"/>
          <w:bCs/>
          <w:sz w:val="24"/>
          <w:szCs w:val="24"/>
        </w:rPr>
        <w:t xml:space="preserve">号</w:t>
      </w:r>
      <w:r>
        <w:rPr>
          <w:rFonts w:hint="eastAsia" w:ascii="宋体" w:hAnsi="宋体" w:cs="宋体"/>
          <w:bCs/>
          <w:sz w:val="24"/>
          <w:szCs w:val="24"/>
          <w:lang w:eastAsia="zh-CN"/>
        </w:rPr>
        <w:t xml:space="preserve">江苏林业大厦</w:t>
      </w:r>
      <w:r>
        <w:rPr>
          <w:rFonts w:hint="eastAsia" w:ascii="宋体" w:hAnsi="宋体" w:cs="宋体"/>
          <w:bCs/>
          <w:sz w:val="24"/>
          <w:szCs w:val="24"/>
        </w:rPr>
        <w:t xml:space="preserve">，为</w:t>
      </w:r>
      <w:r>
        <w:rPr>
          <w:rFonts w:hint="eastAsia" w:ascii="宋体" w:hAnsi="宋体" w:cs="宋体"/>
          <w:bCs/>
          <w:sz w:val="24"/>
          <w:szCs w:val="24"/>
          <w:lang w:eastAsia="zh-CN"/>
        </w:rPr>
        <w:t xml:space="preserve">一幢</w:t>
      </w:r>
      <w:r>
        <w:rPr>
          <w:rFonts w:hint="eastAsia" w:ascii="宋体" w:hAnsi="宋体" w:cs="宋体"/>
          <w:bCs/>
          <w:sz w:val="24"/>
          <w:szCs w:val="24"/>
        </w:rPr>
        <w:t xml:space="preserve">综合性办公楼。大楼共</w:t>
      </w:r>
      <w:r>
        <w:rPr>
          <w:rFonts w:hint="eastAsia" w:ascii="宋体" w:hAnsi="宋体" w:cs="宋体"/>
          <w:bCs/>
          <w:sz w:val="24"/>
          <w:szCs w:val="24"/>
          <w:lang w:val="en-US" w:eastAsia="zh-CN"/>
        </w:rPr>
        <w:t xml:space="preserve">15</w:t>
      </w:r>
      <w:r>
        <w:rPr>
          <w:rFonts w:hint="eastAsia" w:ascii="宋体" w:hAnsi="宋体" w:cs="宋体"/>
          <w:bCs/>
          <w:sz w:val="24"/>
          <w:szCs w:val="24"/>
        </w:rPr>
        <w:t xml:space="preserve">层（地上</w:t>
      </w:r>
      <w:r>
        <w:rPr>
          <w:rFonts w:hint="eastAsia" w:ascii="宋体" w:hAnsi="宋体" w:cs="宋体"/>
          <w:bCs/>
          <w:sz w:val="24"/>
          <w:szCs w:val="24"/>
          <w:lang w:val="en-US" w:eastAsia="zh-CN"/>
        </w:rPr>
        <w:t xml:space="preserve">13</w:t>
      </w:r>
      <w:r>
        <w:rPr>
          <w:rFonts w:hint="eastAsia" w:ascii="宋体" w:hAnsi="宋体" w:cs="宋体"/>
          <w:bCs/>
          <w:sz w:val="24"/>
          <w:szCs w:val="24"/>
        </w:rPr>
        <w:t xml:space="preserve">层地下</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层，总建筑面积</w:t>
      </w:r>
      <w:r>
        <w:rPr>
          <w:rFonts w:hint="eastAsia" w:ascii="宋体" w:hAnsi="宋体" w:cs="宋体"/>
          <w:bCs/>
          <w:sz w:val="24"/>
          <w:szCs w:val="24"/>
          <w:lang w:val="en-US" w:eastAsia="zh-CN"/>
        </w:rPr>
        <w:t xml:space="preserve">16000</w:t>
      </w:r>
      <w:r>
        <w:rPr>
          <w:rFonts w:hint="eastAsia" w:ascii="宋体" w:hAnsi="宋体" w:cs="宋体"/>
          <w:bCs/>
          <w:sz w:val="24"/>
          <w:szCs w:val="24"/>
        </w:rPr>
        <w:t xml:space="preserve">㎡），其中</w:t>
      </w:r>
      <w:r>
        <w:rPr>
          <w:rFonts w:hint="eastAsia" w:ascii="宋体" w:hAnsi="宋体" w:cs="宋体"/>
          <w:bCs/>
          <w:sz w:val="24"/>
          <w:szCs w:val="24"/>
          <w:lang w:eastAsia="zh-CN"/>
        </w:rPr>
        <w:t xml:space="preserve">第</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层为大</w:t>
      </w:r>
      <w:r>
        <w:rPr>
          <w:rFonts w:hint="eastAsia" w:ascii="宋体" w:hAnsi="宋体" w:cs="宋体"/>
          <w:bCs/>
          <w:sz w:val="24"/>
          <w:szCs w:val="24"/>
          <w:lang w:eastAsia="zh-CN"/>
        </w:rPr>
        <w:t xml:space="preserve">楼</w:t>
      </w:r>
      <w:r>
        <w:rPr>
          <w:rFonts w:hint="eastAsia" w:ascii="宋体" w:hAnsi="宋体" w:cs="宋体"/>
          <w:bCs/>
          <w:sz w:val="24"/>
          <w:szCs w:val="24"/>
        </w:rPr>
        <w:t xml:space="preserve">职工食堂；</w:t>
      </w:r>
      <w:r>
        <w:rPr>
          <w:rFonts w:hint="eastAsia" w:ascii="宋体" w:hAnsi="宋体" w:cs="宋体"/>
          <w:bCs/>
          <w:sz w:val="24"/>
          <w:szCs w:val="24"/>
          <w:lang w:eastAsia="zh-CN"/>
        </w:rPr>
        <w:t xml:space="preserve">第</w:t>
      </w:r>
      <w:r>
        <w:rPr>
          <w:rFonts w:hint="eastAsia" w:ascii="宋体" w:hAnsi="宋体" w:cs="宋体"/>
          <w:bCs/>
          <w:sz w:val="24"/>
          <w:szCs w:val="24"/>
          <w:lang w:val="en-US" w:eastAsia="zh-CN"/>
        </w:rPr>
        <w:t xml:space="preserve">1层部分门面及</w:t>
      </w:r>
      <w:r>
        <w:rPr>
          <w:rFonts w:hint="eastAsia" w:ascii="宋体" w:hAnsi="宋体" w:cs="宋体"/>
          <w:bCs/>
          <w:sz w:val="24"/>
          <w:szCs w:val="24"/>
        </w:rPr>
        <w:t xml:space="preserve">2层</w:t>
      </w:r>
      <w:r>
        <w:rPr>
          <w:rFonts w:hint="eastAsia" w:ascii="宋体" w:hAnsi="宋体" w:cs="宋体"/>
          <w:bCs/>
          <w:sz w:val="24"/>
          <w:szCs w:val="24"/>
          <w:lang w:val="en-US" w:eastAsia="zh-CN"/>
        </w:rPr>
        <w:t xml:space="preserve">-3层</w:t>
      </w:r>
      <w:r>
        <w:rPr>
          <w:rFonts w:hint="eastAsia" w:ascii="宋体" w:hAnsi="宋体" w:cs="宋体"/>
          <w:bCs/>
          <w:sz w:val="24"/>
          <w:szCs w:val="24"/>
        </w:rPr>
        <w:t xml:space="preserve">为</w:t>
      </w:r>
      <w:r>
        <w:rPr>
          <w:rFonts w:hint="eastAsia" w:ascii="宋体" w:hAnsi="宋体" w:cs="宋体"/>
          <w:bCs/>
          <w:sz w:val="24"/>
          <w:szCs w:val="24"/>
          <w:lang w:eastAsia="zh-CN"/>
        </w:rPr>
        <w:t xml:space="preserve">养老院等经营个体</w:t>
      </w:r>
      <w:r>
        <w:rPr>
          <w:rFonts w:hint="eastAsia" w:ascii="宋体" w:hAnsi="宋体" w:cs="宋体"/>
          <w:bCs/>
          <w:sz w:val="24"/>
          <w:szCs w:val="24"/>
        </w:rPr>
        <w:t xml:space="preserve">；</w:t>
      </w:r>
      <w:r>
        <w:rPr>
          <w:rFonts w:hint="eastAsia" w:ascii="宋体" w:hAnsi="宋体" w:cs="宋体"/>
          <w:bCs/>
          <w:sz w:val="24"/>
          <w:szCs w:val="24"/>
          <w:lang w:eastAsia="zh-CN"/>
        </w:rPr>
        <w:t xml:space="preserve">第</w:t>
      </w:r>
      <w:r>
        <w:rPr>
          <w:rFonts w:hint="eastAsia" w:ascii="宋体" w:hAnsi="宋体" w:cs="宋体"/>
          <w:bCs/>
          <w:sz w:val="24"/>
          <w:szCs w:val="24"/>
          <w:lang w:val="en-US" w:eastAsia="zh-CN"/>
        </w:rPr>
        <w:t xml:space="preserve">5</w:t>
      </w:r>
      <w:r>
        <w:rPr>
          <w:rFonts w:hint="eastAsia" w:ascii="宋体" w:hAnsi="宋体" w:cs="宋体"/>
          <w:bCs/>
          <w:sz w:val="24"/>
          <w:szCs w:val="24"/>
        </w:rPr>
        <w:t xml:space="preserve">层为</w:t>
      </w:r>
      <w:r>
        <w:rPr>
          <w:rFonts w:hint="eastAsia" w:ascii="宋体" w:hAnsi="宋体" w:cs="宋体"/>
          <w:bCs/>
          <w:sz w:val="24"/>
          <w:szCs w:val="24"/>
          <w:lang w:eastAsia="zh-CN"/>
        </w:rPr>
        <w:t xml:space="preserve">党建活动</w:t>
      </w:r>
      <w:r>
        <w:rPr>
          <w:rFonts w:hint="eastAsia" w:ascii="宋体" w:hAnsi="宋体" w:cs="宋体"/>
          <w:bCs/>
          <w:sz w:val="24"/>
          <w:szCs w:val="24"/>
        </w:rPr>
        <w:t xml:space="preserve">室；</w:t>
      </w:r>
      <w:r>
        <w:rPr>
          <w:rFonts w:hint="eastAsia" w:ascii="宋体" w:hAnsi="宋体" w:cs="宋体"/>
          <w:bCs/>
          <w:sz w:val="24"/>
          <w:szCs w:val="24"/>
          <w:lang w:val="en-US" w:eastAsia="zh-CN"/>
        </w:rPr>
        <w:t xml:space="preserve">6-13层为主要办公区；</w:t>
      </w:r>
      <w:r>
        <w:rPr>
          <w:rFonts w:hint="eastAsia" w:ascii="宋体" w:hAnsi="宋体" w:cs="宋体"/>
          <w:bCs/>
          <w:sz w:val="24"/>
          <w:szCs w:val="24"/>
        </w:rPr>
        <w:t xml:space="preserve">地下</w:t>
      </w:r>
      <w:r>
        <w:rPr>
          <w:rFonts w:hint="eastAsia" w:ascii="宋体" w:hAnsi="宋体" w:cs="宋体"/>
          <w:bCs/>
          <w:sz w:val="24"/>
          <w:szCs w:val="24"/>
          <w:lang w:eastAsia="zh-CN"/>
        </w:rPr>
        <w:t xml:space="preserve">两</w:t>
      </w:r>
      <w:r>
        <w:rPr>
          <w:rFonts w:hint="eastAsia" w:ascii="宋体" w:hAnsi="宋体" w:cs="宋体"/>
          <w:bCs/>
          <w:sz w:val="24"/>
          <w:szCs w:val="24"/>
        </w:rPr>
        <w:t xml:space="preserve">层为机动车停车位，以及配电房、水泵房、食堂厨余垃圾处理场</w:t>
      </w:r>
      <w:r>
        <w:rPr>
          <w:rFonts w:hint="eastAsia" w:ascii="宋体" w:hAnsi="宋体" w:cs="宋体"/>
          <w:bCs/>
          <w:sz w:val="24"/>
          <w:szCs w:val="24"/>
          <w:lang w:eastAsia="zh-CN"/>
        </w:rPr>
        <w:t xml:space="preserve">、</w:t>
      </w:r>
      <w:r>
        <w:rPr>
          <w:rFonts w:hint="eastAsia" w:ascii="宋体" w:hAnsi="宋体" w:cs="宋体"/>
          <w:bCs/>
          <w:sz w:val="24"/>
          <w:szCs w:val="24"/>
        </w:rPr>
        <w:t xml:space="preserve">人防设施等设施设备用房。</w:t>
      </w:r>
      <w:r>
        <w:rPr>
          <w:rFonts w:hint="eastAsia" w:ascii="宋体" w:hAnsi="宋体" w:cs="宋体"/>
          <w:bCs/>
          <w:sz w:val="24"/>
          <w:szCs w:val="24"/>
          <w:lang w:val="en-US" w:eastAsia="zh-CN"/>
        </w:rPr>
        <w:t xml:space="preserve">4层、5层、13层均有露台平台，面积共1100平方米。</w:t>
      </w:r>
      <w:r>
        <w:rPr>
          <w:rFonts w:ascii="宋体" w:hAnsi="宋体" w:cs="宋体"/>
          <w:bCs/>
          <w:sz w:val="24"/>
          <w:szCs w:val="24"/>
          <w:lang w:val="en-US"/>
        </w:rPr>
      </w:r>
      <w:r/>
    </w:p>
    <w:p>
      <w:pPr>
        <w:pStyle w:val="877"/>
        <w:ind w:firstLine="480"/>
        <w:pageBreakBefore w:val="0"/>
        <w:spacing w:line="300" w:lineRule="auto"/>
        <w:rPr>
          <w:rFonts w:hint="eastAsia" w:ascii="宋体" w:hAnsi="宋体" w:cs="宋体"/>
          <w:bCs/>
          <w:sz w:val="24"/>
          <w:szCs w:val="24"/>
        </w:rPr>
        <w:outlineLvl w:val="9"/>
      </w:pPr>
      <w:r>
        <w:rPr>
          <w:rFonts w:hint="eastAsia" w:ascii="宋体" w:hAnsi="宋体" w:cs="宋体"/>
          <w:bCs/>
          <w:sz w:val="24"/>
          <w:szCs w:val="24"/>
        </w:rPr>
        <w:t xml:space="preserve">项目服务内容包括但不限于</w:t>
      </w:r>
      <w:r>
        <w:rPr>
          <w:rFonts w:hint="eastAsia" w:ascii="宋体" w:hAnsi="宋体" w:cs="宋体"/>
          <w:bCs/>
          <w:sz w:val="24"/>
          <w:szCs w:val="24"/>
          <w:lang w:eastAsia="zh-CN"/>
        </w:rPr>
        <w:t xml:space="preserve">基本服务、</w:t>
      </w:r>
      <w:r>
        <w:rPr>
          <w:rFonts w:hint="eastAsia" w:ascii="宋体" w:hAnsi="宋体" w:cs="宋体"/>
          <w:bCs/>
          <w:sz w:val="24"/>
          <w:szCs w:val="24"/>
        </w:rPr>
        <w:t xml:space="preserve">房屋</w:t>
      </w:r>
      <w:r>
        <w:rPr>
          <w:rFonts w:hint="eastAsia" w:eastAsia="宋体" w:cs="Calibri"/>
          <w:color w:val="000000"/>
          <w:sz w:val="24"/>
          <w:szCs w:val="24"/>
          <w:highlight w:val="none"/>
          <w:u w:val="none"/>
          <w:lang w:val="en-US" w:eastAsia="zh-CN" w:bidi="ar-SA"/>
        </w:rPr>
        <w:t xml:space="preserve">维护服</w:t>
      </w:r>
      <w:r>
        <w:rPr>
          <w:rFonts w:hint="eastAsia" w:ascii="宋体" w:hAnsi="宋体" w:cs="宋体"/>
          <w:bCs/>
          <w:sz w:val="24"/>
          <w:szCs w:val="24"/>
          <w:lang w:val="en-US" w:eastAsia="zh-CN"/>
        </w:rPr>
        <w:t xml:space="preserve">务、</w:t>
      </w:r>
      <w:r>
        <w:rPr>
          <w:rFonts w:hint="eastAsia" w:cs="Calibri"/>
          <w:color w:val="000000"/>
          <w:sz w:val="24"/>
          <w:szCs w:val="24"/>
          <w:highlight w:val="none"/>
          <w:u w:val="none"/>
          <w:lang w:val="en-US" w:eastAsia="zh-CN" w:bidi="ar-SA"/>
        </w:rPr>
        <w:t xml:space="preserve">公用设施</w:t>
      </w:r>
      <w:r>
        <w:rPr>
          <w:rFonts w:hint="eastAsia" w:eastAsia="宋体" w:cs="Calibri"/>
          <w:color w:val="000000"/>
          <w:sz w:val="24"/>
          <w:szCs w:val="24"/>
          <w:highlight w:val="none"/>
          <w:u w:val="none"/>
          <w:lang w:val="en-US" w:eastAsia="zh-CN" w:bidi="ar-SA"/>
        </w:rPr>
        <w:t xml:space="preserve">设备维护服</w:t>
      </w:r>
      <w:r>
        <w:rPr>
          <w:rFonts w:hint="eastAsia" w:ascii="宋体" w:hAnsi="宋体" w:cs="宋体"/>
          <w:bCs/>
          <w:sz w:val="24"/>
          <w:szCs w:val="24"/>
          <w:lang w:val="en-US" w:eastAsia="zh-CN"/>
        </w:rPr>
        <w:t xml:space="preserve">务、</w:t>
      </w:r>
      <w:r>
        <w:rPr>
          <w:rFonts w:hint="eastAsia" w:ascii="宋体" w:hAnsi="宋体" w:cs="宋体"/>
          <w:bCs/>
          <w:sz w:val="24"/>
          <w:szCs w:val="24"/>
        </w:rPr>
        <w:t xml:space="preserve">保洁服务、</w:t>
      </w:r>
      <w:r>
        <w:rPr>
          <w:rFonts w:hint="eastAsia" w:ascii="宋体" w:hAnsi="宋体" w:cs="宋体"/>
          <w:bCs/>
          <w:sz w:val="24"/>
          <w:szCs w:val="24"/>
          <w:lang w:eastAsia="zh-CN"/>
        </w:rPr>
        <w:t xml:space="preserve">保安服务、会议服务等。</w:t>
      </w:r>
      <w:r>
        <w:rPr>
          <w:rFonts w:hint="eastAsia" w:ascii="宋体" w:hAnsi="宋体" w:cs="宋体"/>
          <w:bCs/>
          <w:sz w:val="24"/>
          <w:szCs w:val="24"/>
        </w:rPr>
        <w:t xml:space="preserve">服务应专业、可靠、快速响应，</w:t>
      </w:r>
      <w:r>
        <w:rPr>
          <w:rFonts w:hint="eastAsia" w:ascii="宋体" w:hAnsi="宋体" w:cs="宋体"/>
          <w:bCs/>
          <w:sz w:val="24"/>
          <w:szCs w:val="24"/>
          <w:lang w:eastAsia="zh-CN"/>
        </w:rPr>
        <w:t xml:space="preserve">确保机关</w:t>
      </w:r>
      <w:r>
        <w:rPr>
          <w:rFonts w:hint="eastAsia" w:ascii="宋体" w:hAnsi="宋体" w:cs="宋体"/>
          <w:bCs/>
          <w:sz w:val="24"/>
          <w:szCs w:val="24"/>
        </w:rPr>
        <w:t xml:space="preserve">各项工作的顺利开展。</w:t>
      </w:r>
      <w:r>
        <w:rPr>
          <w:rFonts w:hint="eastAsia" w:ascii="宋体" w:hAnsi="宋体" w:cs="宋体"/>
          <w:bCs/>
          <w:sz w:val="24"/>
          <w:szCs w:val="24"/>
        </w:rPr>
      </w:r>
      <w:r/>
    </w:p>
    <w:p>
      <w:pPr>
        <w:pStyle w:val="877"/>
        <w:ind w:firstLine="480"/>
        <w:pageBreakBefore w:val="0"/>
        <w:spacing w:line="300" w:lineRule="auto"/>
        <w:rPr>
          <w:rFonts w:hint="eastAsia"/>
          <w:sz w:val="24"/>
          <w:szCs w:val="24"/>
        </w:rPr>
        <w:outlineLvl w:val="9"/>
      </w:pPr>
      <w:r>
        <w:rPr>
          <w:rFonts w:hint="eastAsia" w:ascii="宋体" w:hAnsi="宋体" w:cs="宋体"/>
          <w:bCs/>
          <w:sz w:val="24"/>
          <w:szCs w:val="24"/>
        </w:rPr>
        <w:t xml:space="preserve">本项目服务期为</w:t>
      </w:r>
      <w:r>
        <w:rPr>
          <w:rFonts w:hint="eastAsia" w:ascii="宋体" w:hAnsi="宋体" w:cs="宋体"/>
          <w:bCs/>
          <w:sz w:val="24"/>
          <w:szCs w:val="24"/>
          <w:lang w:val="en-US" w:eastAsia="zh-CN"/>
        </w:rPr>
        <w:t xml:space="preserve">一</w:t>
      </w:r>
      <w:r>
        <w:rPr>
          <w:rFonts w:hint="eastAsia" w:ascii="宋体" w:hAnsi="宋体" w:cs="宋体"/>
          <w:bCs/>
          <w:sz w:val="24"/>
          <w:szCs w:val="24"/>
        </w:rPr>
        <w:t xml:space="preserve">年，实行</w:t>
      </w:r>
      <w:r>
        <w:rPr>
          <w:rFonts w:hint="eastAsia" w:ascii="宋体" w:hAnsi="宋体" w:cs="宋体"/>
          <w:bCs/>
          <w:sz w:val="24"/>
          <w:szCs w:val="24"/>
          <w:lang w:val="en-US" w:eastAsia="zh-CN"/>
        </w:rPr>
        <w:t xml:space="preserve">半</w:t>
      </w:r>
      <w:r>
        <w:rPr>
          <w:rFonts w:hint="eastAsia" w:ascii="宋体" w:hAnsi="宋体" w:cs="宋体"/>
          <w:bCs/>
          <w:sz w:val="24"/>
          <w:szCs w:val="24"/>
        </w:rPr>
        <w:t xml:space="preserve">年一考核。</w:t>
      </w:r>
      <w:r>
        <w:rPr>
          <w:rFonts w:hint="eastAsia"/>
          <w:sz w:val="24"/>
          <w:szCs w:val="24"/>
        </w:rPr>
      </w:r>
      <w:r/>
    </w:p>
    <w:p>
      <w:pPr>
        <w:pStyle w:val="877"/>
        <w:spacing w:line="0" w:lineRule="atLeast"/>
        <w:rPr>
          <w:rFonts w:ascii="宋体" w:hAnsi="宋体" w:eastAsia="宋体"/>
          <w:b/>
          <w:color w:val="000000"/>
          <w:sz w:val="24"/>
          <w:szCs w:val="24"/>
          <w:lang w:val="en-US" w:eastAsia="zh-CN"/>
        </w:rPr>
      </w:pPr>
      <w:r>
        <w:rPr>
          <w:rFonts w:hint="eastAsia" w:ascii="宋体" w:hAnsi="宋体"/>
          <w:b/>
          <w:color w:val="000000"/>
          <w:sz w:val="24"/>
          <w:szCs w:val="24"/>
          <w:lang w:val="en-US" w:eastAsia="zh-CN"/>
        </w:rPr>
        <w:t xml:space="preserve">    </w:t>
      </w:r>
      <w:r>
        <w:rPr>
          <w:rFonts w:ascii="宋体" w:hAnsi="宋体" w:eastAsia="宋体"/>
          <w:b/>
          <w:color w:val="000000"/>
          <w:sz w:val="24"/>
          <w:szCs w:val="24"/>
          <w:lang w:val="en-US" w:eastAsia="zh-CN"/>
        </w:rPr>
      </w:r>
      <w:r/>
    </w:p>
    <w:tbl>
      <w:tblPr>
        <w:tblW w:w="7407" w:type="dxa"/>
        <w:jc w:val="center"/>
        <w:tblInd w:w="-21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129"/>
        <w:gridCol w:w="5278"/>
      </w:tblGrid>
      <w:tr>
        <w:trPr>
          <w:trHeight w:val="270"/>
        </w:trPr>
        <w:tc>
          <w:tcPr>
            <w:gridSpan w:val="2"/>
            <w:tcW w:w="7407" w:type="dxa"/>
            <w:vAlign w:val="center"/>
            <w:textDirection w:val="lrTb"/>
            <w:noWrap/>
          </w:tcPr>
          <w:p>
            <w:pPr>
              <w:pStyle w:val="87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1.项目基本情况</w:t>
            </w:r>
            <w:r>
              <w:rPr>
                <w:rFonts w:ascii="宋体" w:hAnsi="宋体" w:cs="宋体"/>
                <w:color w:val="000000"/>
                <w:sz w:val="24"/>
                <w:szCs w:val="24"/>
              </w:rPr>
            </w:r>
            <w:r/>
          </w:p>
        </w:tc>
      </w:tr>
      <w:tr>
        <w:trPr>
          <w:trHeight w:val="270"/>
        </w:trPr>
        <w:tc>
          <w:tcPr>
            <w:gridSpan w:val="2"/>
            <w:tcW w:w="7407" w:type="dxa"/>
            <w:vAlign w:val="center"/>
            <w:textDirection w:val="lrTb"/>
            <w:noWrap/>
          </w:tcPr>
          <w:p>
            <w:pPr>
              <w:pStyle w:val="87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1.1物业情况</w:t>
            </w:r>
            <w:r>
              <w:rPr>
                <w:rFonts w:ascii="宋体" w:hAnsi="宋体" w:cs="宋体"/>
                <w:color w:val="000000"/>
                <w:sz w:val="24"/>
                <w:szCs w:val="24"/>
              </w:rPr>
            </w:r>
            <w:r/>
          </w:p>
        </w:tc>
      </w:tr>
      <w:tr>
        <w:trPr>
          <w:trHeight w:val="270"/>
        </w:trPr>
        <w:tc>
          <w:tcPr>
            <w:tcW w:w="2129" w:type="dxa"/>
            <w:vAlign w:val="center"/>
            <w:textDirection w:val="lrTb"/>
            <w:noWrap/>
          </w:tcPr>
          <w:p>
            <w:pPr>
              <w:pStyle w:val="877"/>
              <w:jc w:val="center"/>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物业名称</w:t>
            </w:r>
            <w:r>
              <w:rPr>
                <w:rFonts w:ascii="宋体" w:hAnsi="宋体" w:cs="宋体"/>
                <w:color w:val="000000"/>
                <w:sz w:val="24"/>
                <w:szCs w:val="24"/>
              </w:rPr>
            </w:r>
            <w:r/>
          </w:p>
        </w:tc>
        <w:tc>
          <w:tcPr>
            <w:tcW w:w="5278" w:type="dxa"/>
            <w:vAlign w:val="center"/>
            <w:textDirection w:val="lrTb"/>
            <w:noWrap/>
          </w:tcPr>
          <w:p>
            <w:pPr>
              <w:pStyle w:val="87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物业地址</w:t>
            </w:r>
            <w:r>
              <w:rPr>
                <w:rFonts w:ascii="宋体" w:hAnsi="宋体" w:cs="宋体"/>
                <w:color w:val="000000"/>
                <w:sz w:val="24"/>
                <w:szCs w:val="24"/>
              </w:rPr>
            </w:r>
            <w:r/>
          </w:p>
        </w:tc>
      </w:tr>
      <w:tr>
        <w:trPr>
          <w:trHeight w:val="270"/>
        </w:trPr>
        <w:tc>
          <w:tcPr>
            <w:tcW w:w="2129" w:type="dxa"/>
            <w:vAlign w:val="center"/>
            <w:textDirection w:val="lrTb"/>
            <w:noWrap/>
          </w:tcPr>
          <w:p>
            <w:pPr>
              <w:pStyle w:val="877"/>
              <w:jc w:val="center"/>
              <w:spacing w:line="36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rPr>
              <w:t xml:space="preserve">江苏省</w:t>
            </w:r>
            <w:r>
              <w:rPr>
                <w:rFonts w:hint="eastAsia" w:ascii="宋体" w:hAnsi="宋体" w:cs="宋体"/>
                <w:color w:val="000000"/>
                <w:sz w:val="24"/>
                <w:szCs w:val="24"/>
                <w:lang w:val="en-US" w:eastAsia="zh-CN"/>
              </w:rPr>
              <w:t xml:space="preserve">林业局</w:t>
            </w:r>
            <w:r>
              <w:rPr>
                <w:rFonts w:hint="eastAsia" w:ascii="宋体" w:hAnsi="宋体" w:eastAsia="宋体" w:cs="宋体"/>
                <w:color w:val="000000"/>
                <w:sz w:val="24"/>
                <w:szCs w:val="24"/>
                <w:lang w:val="en-US" w:eastAsia="zh-CN"/>
              </w:rPr>
            </w:r>
            <w:r/>
          </w:p>
        </w:tc>
        <w:tc>
          <w:tcPr>
            <w:tcW w:w="5278" w:type="dxa"/>
            <w:vAlign w:val="center"/>
            <w:textDirection w:val="lrTb"/>
            <w:noWrap/>
          </w:tcPr>
          <w:p>
            <w:pPr>
              <w:pStyle w:val="877"/>
              <w:jc w:val="left"/>
              <w:spacing w:line="360" w:lineRule="exact"/>
              <w:widowControl/>
              <w:rPr>
                <w:rFonts w:ascii="宋体" w:hAnsi="宋体" w:eastAsia="宋体" w:cs="宋体"/>
                <w:color w:val="000000"/>
                <w:sz w:val="24"/>
                <w:szCs w:val="24"/>
                <w:lang w:val="en-US" w:eastAsia="zh-CN"/>
              </w:rPr>
            </w:pPr>
            <w:r>
              <w:rPr>
                <w:rFonts w:hint="eastAsia" w:ascii="宋体" w:hAnsi="宋体" w:cs="宋体"/>
                <w:color w:val="000000"/>
                <w:sz w:val="24"/>
                <w:szCs w:val="24"/>
              </w:rPr>
              <w:t xml:space="preserve">南京市</w:t>
            </w:r>
            <w:r>
              <w:rPr>
                <w:rFonts w:hint="eastAsia" w:ascii="宋体" w:hAnsi="宋体" w:cs="宋体"/>
                <w:color w:val="000000"/>
                <w:sz w:val="24"/>
                <w:szCs w:val="24"/>
                <w:lang w:val="en-US" w:eastAsia="zh-CN"/>
              </w:rPr>
              <w:t xml:space="preserve">鼓楼区定淮门大街22号</w:t>
            </w:r>
            <w:r>
              <w:rPr>
                <w:rFonts w:ascii="宋体" w:hAnsi="宋体" w:eastAsia="宋体" w:cs="宋体"/>
                <w:color w:val="000000"/>
                <w:sz w:val="24"/>
                <w:szCs w:val="24"/>
                <w:lang w:val="en-US" w:eastAsia="zh-CN"/>
              </w:rPr>
            </w:r>
            <w:r/>
          </w:p>
        </w:tc>
      </w:tr>
      <w:tr>
        <w:trPr>
          <w:trHeight w:val="270"/>
        </w:trPr>
        <w:tc>
          <w:tcPr>
            <w:gridSpan w:val="2"/>
            <w:tcW w:w="7407" w:type="dxa"/>
            <w:vAlign w:val="center"/>
            <w:textDirection w:val="lrTb"/>
            <w:noWrap/>
          </w:tcPr>
          <w:p>
            <w:pPr>
              <w:pStyle w:val="87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1.2采购人提供供应商使用的场地、设施、设备、材料等</w:t>
            </w:r>
            <w:r>
              <w:rPr>
                <w:rFonts w:ascii="宋体" w:hAnsi="宋体" w:cs="宋体"/>
                <w:color w:val="000000"/>
                <w:sz w:val="24"/>
                <w:szCs w:val="24"/>
              </w:rPr>
            </w:r>
            <w:r/>
          </w:p>
        </w:tc>
      </w:tr>
      <w:tr>
        <w:trPr>
          <w:trHeight w:val="270"/>
        </w:trPr>
        <w:tc>
          <w:tcPr>
            <w:gridSpan w:val="2"/>
            <w:tcW w:w="7407" w:type="dxa"/>
            <w:vAlign w:val="center"/>
            <w:textDirection w:val="lrTb"/>
            <w:noWrap/>
          </w:tcPr>
          <w:p>
            <w:pPr>
              <w:pStyle w:val="87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（1）采购人可提供办公室一间，大小14m²；</w:t>
            </w:r>
            <w:r>
              <w:rPr>
                <w:rFonts w:ascii="宋体" w:hAnsi="宋体" w:cs="宋体"/>
                <w:color w:val="000000"/>
                <w:sz w:val="24"/>
                <w:szCs w:val="24"/>
              </w:rPr>
            </w:r>
            <w:r/>
          </w:p>
        </w:tc>
      </w:tr>
      <w:tr>
        <w:trPr>
          <w:trHeight w:val="280"/>
        </w:trPr>
        <w:tc>
          <w:tcPr>
            <w:gridSpan w:val="2"/>
            <w:tcW w:w="7407" w:type="dxa"/>
            <w:vAlign w:val="center"/>
            <w:textDirection w:val="lrTb"/>
            <w:noWrap/>
          </w:tcPr>
          <w:p>
            <w:pPr>
              <w:pStyle w:val="877"/>
              <w:jc w:val="left"/>
              <w:spacing w:line="360" w:lineRule="exact"/>
              <w:widowControl/>
              <w:rPr>
                <w:rFonts w:ascii="宋体" w:hAnsi="宋体" w:cs="宋体"/>
                <w:color w:val="000000"/>
                <w:sz w:val="24"/>
                <w:szCs w:val="24"/>
              </w:rPr>
            </w:pPr>
            <w:r>
              <w:rPr>
                <w:rFonts w:hint="eastAsia" w:ascii="宋体" w:hAnsi="宋体" w:cs="宋体"/>
                <w:color w:val="000000"/>
                <w:sz w:val="24"/>
                <w:szCs w:val="24"/>
              </w:rPr>
              <w:t xml:space="preserve">（2）采购人可提供食堂用午餐，餐费由供应商自理；</w:t>
            </w:r>
            <w:r>
              <w:rPr>
                <w:rFonts w:ascii="宋体" w:hAnsi="宋体" w:cs="宋体"/>
                <w:color w:val="000000"/>
                <w:sz w:val="24"/>
                <w:szCs w:val="24"/>
              </w:rPr>
            </w:r>
            <w:r/>
          </w:p>
        </w:tc>
      </w:tr>
      <w:tr>
        <w:trPr>
          <w:trHeight w:val="270"/>
        </w:trPr>
        <w:tc>
          <w:tcPr>
            <w:gridSpan w:val="2"/>
            <w:tcW w:w="7407" w:type="dxa"/>
            <w:vAlign w:val="center"/>
            <w:textDirection w:val="lrTb"/>
            <w:noWrap/>
          </w:tcPr>
          <w:p>
            <w:pPr>
              <w:pStyle w:val="877"/>
              <w:jc w:val="left"/>
              <w:spacing w:line="3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（3）采购人可提供维修材料；</w:t>
            </w:r>
            <w:r>
              <w:rPr>
                <w:rFonts w:ascii="宋体" w:hAnsi="宋体" w:cs="宋体"/>
                <w:color w:val="000000"/>
                <w:sz w:val="24"/>
                <w:szCs w:val="24"/>
                <w:highlight w:val="none"/>
              </w:rPr>
            </w:r>
            <w:r/>
          </w:p>
        </w:tc>
      </w:tr>
      <w:tr>
        <w:trPr>
          <w:trHeight w:val="270"/>
        </w:trPr>
        <w:tc>
          <w:tcPr>
            <w:gridSpan w:val="2"/>
            <w:tcW w:w="7407" w:type="dxa"/>
            <w:vAlign w:val="center"/>
            <w:textDirection w:val="lrTb"/>
            <w:noWrap/>
          </w:tcPr>
          <w:p>
            <w:pPr>
              <w:pStyle w:val="877"/>
              <w:jc w:val="left"/>
              <w:spacing w:line="36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（4）采购人根据实际使用需要量提供厕纸、</w:t>
            </w:r>
            <w:r>
              <w:rPr>
                <w:rFonts w:hint="eastAsia" w:ascii="宋体" w:hAnsi="宋体" w:cs="宋体"/>
                <w:color w:val="000000"/>
                <w:sz w:val="24"/>
                <w:szCs w:val="24"/>
                <w:highlight w:val="none"/>
                <w:lang w:val="en-US" w:eastAsia="zh-CN"/>
              </w:rPr>
              <w:t xml:space="preserve">面巾纸、</w:t>
            </w:r>
            <w:r>
              <w:rPr>
                <w:rFonts w:hint="eastAsia" w:ascii="宋体" w:hAnsi="宋体" w:cs="宋体"/>
                <w:color w:val="000000"/>
                <w:sz w:val="24"/>
                <w:szCs w:val="24"/>
                <w:highlight w:val="none"/>
              </w:rPr>
              <w:t xml:space="preserve">擦手纸；</w:t>
            </w:r>
            <w:r>
              <w:rPr>
                <w:rFonts w:ascii="宋体" w:hAnsi="宋体" w:cs="宋体"/>
                <w:color w:val="000000"/>
                <w:sz w:val="24"/>
                <w:szCs w:val="24"/>
                <w:highlight w:val="none"/>
              </w:rPr>
            </w:r>
            <w:r/>
          </w:p>
        </w:tc>
      </w:tr>
    </w:tbl>
    <w:p>
      <w:pPr>
        <w:pStyle w:val="877"/>
        <w:spacing w:line="0" w:lineRule="atLeast"/>
        <w:rPr>
          <w:rFonts w:ascii="宋体" w:hAnsi="宋体" w:eastAsia="宋体"/>
          <w:b/>
          <w:color w:val="000000"/>
          <w:sz w:val="24"/>
          <w:szCs w:val="24"/>
          <w:lang w:val="en-US" w:eastAsia="zh-CN"/>
        </w:rPr>
      </w:pPr>
      <w:r>
        <w:rPr>
          <w:rFonts w:ascii="宋体" w:hAnsi="宋体" w:eastAsia="宋体"/>
          <w:b/>
          <w:color w:val="000000"/>
          <w:sz w:val="24"/>
          <w:szCs w:val="24"/>
          <w:lang w:val="en-US" w:eastAsia="zh-CN"/>
        </w:rPr>
      </w:r>
      <w:r/>
    </w:p>
    <w:p>
      <w:pPr>
        <w:pStyle w:val="877"/>
        <w:ind w:firstLine="482"/>
        <w:spacing w:line="480" w:lineRule="auto"/>
        <w:rPr>
          <w:rFonts w:ascii="宋体" w:hAnsi="宋体"/>
          <w:b/>
          <w:color w:val="000000"/>
          <w:sz w:val="24"/>
          <w:szCs w:val="24"/>
        </w:rPr>
      </w:pPr>
      <w:r>
        <w:rPr>
          <w:rFonts w:hint="eastAsia" w:ascii="宋体" w:hAnsi="宋体"/>
          <w:b/>
          <w:color w:val="000000"/>
          <w:sz w:val="24"/>
          <w:szCs w:val="24"/>
          <w:lang w:eastAsia="zh-CN"/>
        </w:rPr>
        <w:t xml:space="preserve">三</w:t>
      </w:r>
      <w:r>
        <w:rPr>
          <w:rFonts w:ascii="宋体" w:hAnsi="宋体"/>
          <w:b/>
          <w:color w:val="000000"/>
          <w:sz w:val="24"/>
          <w:szCs w:val="24"/>
        </w:rPr>
        <w:t xml:space="preserve">、技术要求</w:t>
      </w:r>
      <w:r>
        <w:rPr>
          <w:rFonts w:ascii="宋体" w:hAnsi="宋体"/>
          <w:b/>
          <w:color w:val="000000"/>
          <w:sz w:val="24"/>
          <w:szCs w:val="24"/>
        </w:rPr>
      </w:r>
      <w:r/>
    </w:p>
    <w:p>
      <w:pPr>
        <w:pStyle w:val="877"/>
        <w:ind w:firstLine="480"/>
        <w:spacing w:line="0" w:lineRule="atLeast"/>
        <w:rPr>
          <w:rFonts w:hint="eastAsia" w:ascii="宋体" w:hAnsi="宋体"/>
          <w:b/>
          <w:bCs/>
          <w:sz w:val="24"/>
          <w:szCs w:val="24"/>
        </w:rPr>
      </w:pPr>
      <w:r>
        <w:rPr>
          <w:rFonts w:hint="eastAsia" w:ascii="宋体" w:hAnsi="宋体"/>
          <w:bCs/>
          <w:color w:val="000000"/>
          <w:sz w:val="24"/>
          <w:szCs w:val="24"/>
        </w:rPr>
        <w:t xml:space="preserve">技术要求是指对采购标的功能</w:t>
      </w:r>
      <w:r>
        <w:rPr>
          <w:rFonts w:hint="eastAsia" w:ascii="宋体" w:hAnsi="宋体"/>
          <w:bCs/>
          <w:sz w:val="24"/>
          <w:szCs w:val="24"/>
        </w:rPr>
        <w:t xml:space="preserve">和质量要求，包括性能、材料、结构、外观、安全，或者服务内容和标准等。其中</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rPr>
          <w:rFonts w:hint="eastAsia" w:ascii="宋体" w:hAnsi="宋体"/>
          <w:b/>
          <w:bCs/>
          <w:sz w:val="24"/>
          <w:szCs w:val="24"/>
        </w:rPr>
      </w:r>
      <w:r/>
    </w:p>
    <w:p>
      <w:pPr>
        <w:pStyle w:val="877"/>
        <w:spacing w:line="360" w:lineRule="exact"/>
        <w:rPr>
          <w:rFonts w:ascii="宋体" w:hAnsi="宋体" w:cs="宋体"/>
          <w:b/>
          <w:color w:val="000000"/>
          <w:sz w:val="24"/>
          <w:szCs w:val="24"/>
        </w:rPr>
      </w:pP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一</w:t>
      </w:r>
      <w:r>
        <w:rPr>
          <w:rFonts w:hint="eastAsia" w:ascii="宋体" w:hAnsi="宋体" w:cs="宋体"/>
          <w:b/>
          <w:color w:val="000000"/>
          <w:sz w:val="24"/>
          <w:szCs w:val="24"/>
          <w:lang w:eastAsia="zh-CN"/>
        </w:rPr>
        <w:t xml:space="preserve">）</w:t>
      </w:r>
      <w:r>
        <w:rPr>
          <w:rFonts w:hint="eastAsia" w:ascii="宋体" w:hAnsi="宋体" w:cs="宋体"/>
          <w:b/>
          <w:color w:val="000000"/>
          <w:sz w:val="24"/>
          <w:szCs w:val="24"/>
        </w:rPr>
        <w:t xml:space="preserve">物业服务范围</w:t>
      </w:r>
      <w:r>
        <w:rPr>
          <w:rFonts w:ascii="宋体" w:hAnsi="宋体" w:cs="宋体"/>
          <w:b/>
          <w:color w:val="000000"/>
          <w:sz w:val="24"/>
          <w:szCs w:val="24"/>
        </w:rPr>
      </w:r>
      <w:r/>
    </w:p>
    <w:p>
      <w:pPr>
        <w:pStyle w:val="877"/>
        <w:spacing w:line="3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rPr>
        <w:t xml:space="preserve">江苏</w:t>
      </w:r>
      <w:r>
        <w:rPr>
          <w:rFonts w:hint="eastAsia" w:ascii="宋体" w:hAnsi="宋体" w:cs="宋体"/>
          <w:b/>
          <w:bCs/>
          <w:color w:val="000000"/>
          <w:sz w:val="24"/>
          <w:szCs w:val="24"/>
          <w:lang w:val="en-US" w:eastAsia="zh-CN"/>
        </w:rPr>
        <w:t xml:space="preserve">省林业局</w:t>
      </w:r>
      <w:r>
        <w:rPr>
          <w:rFonts w:hint="eastAsia" w:ascii="宋体" w:hAnsi="宋体" w:eastAsia="宋体" w:cs="宋体"/>
          <w:b/>
          <w:bCs/>
          <w:sz w:val="24"/>
          <w:szCs w:val="24"/>
          <w:highlight w:val="none"/>
          <w:lang w:val="en-US" w:eastAsia="zh-CN"/>
        </w:rPr>
        <w:t xml:space="preserve">林业大厦</w:t>
      </w:r>
      <w:r>
        <w:rPr>
          <w:rFonts w:hint="eastAsia" w:ascii="宋体" w:hAnsi="宋体" w:cs="宋体"/>
          <w:b/>
          <w:bCs/>
          <w:color w:val="000000"/>
          <w:sz w:val="24"/>
          <w:szCs w:val="24"/>
          <w:lang w:val="en-US" w:eastAsia="zh-CN"/>
        </w:rPr>
      </w:r>
      <w:r/>
    </w:p>
    <w:tbl>
      <w:tblPr>
        <w:tblStyle w:val="99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428"/>
        <w:gridCol w:w="3957"/>
        <w:gridCol w:w="2450"/>
      </w:tblGrid>
      <w:tr>
        <w:trPr>
          <w:trHeight w:val="454"/>
        </w:trPr>
        <w:tc>
          <w:tcPr>
            <w:gridSpan w:val="2"/>
            <w:tcW w:w="2115" w:type="dxa"/>
            <w:vAlign w:val="center"/>
            <w:textDirection w:val="lrTb"/>
            <w:noWrap w:val="false"/>
          </w:tcPr>
          <w:p>
            <w:pPr>
              <w:pStyle w:val="877"/>
              <w:jc w:val="center"/>
              <w:pageBreakBefore w:val="0"/>
              <w:spacing w:line="300" w:lineRule="auto"/>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lang w:val="en-US" w:eastAsia="zh-CN"/>
              </w:rPr>
              <w:t xml:space="preserve">名称</w:t>
            </w:r>
            <w:r>
              <w:rPr>
                <w:rFonts w:hint="eastAsia" w:ascii="宋体" w:hAnsi="宋体" w:eastAsia="宋体" w:cs="宋体"/>
                <w:b/>
                <w:bCs/>
                <w:color w:val="000000"/>
                <w:sz w:val="24"/>
                <w:szCs w:val="24"/>
                <w:highlight w:val="none"/>
              </w:rPr>
            </w:r>
            <w:r/>
          </w:p>
        </w:tc>
        <w:tc>
          <w:tcPr>
            <w:tcW w:w="3957" w:type="dxa"/>
            <w:vAlign w:val="center"/>
            <w:textDirection w:val="lrTb"/>
            <w:noWrap w:val="false"/>
          </w:tcPr>
          <w:p>
            <w:pPr>
              <w:pStyle w:val="877"/>
              <w:jc w:val="center"/>
              <w:pageBreakBefore w:val="0"/>
              <w:spacing w:line="30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sz w:val="24"/>
                <w:szCs w:val="24"/>
                <w:highlight w:val="none"/>
              </w:rPr>
              <w:t xml:space="preserve">明细</w:t>
            </w:r>
            <w:r>
              <w:rPr>
                <w:rFonts w:hint="eastAsia" w:ascii="宋体" w:hAnsi="宋体" w:eastAsia="宋体" w:cs="宋体"/>
                <w:b/>
                <w:bCs/>
                <w:color w:val="000000"/>
                <w:sz w:val="24"/>
                <w:szCs w:val="24"/>
                <w:highlight w:val="none"/>
                <w:lang w:eastAsia="zh-CN"/>
              </w:rPr>
            </w:r>
            <w:r/>
          </w:p>
        </w:tc>
        <w:tc>
          <w:tcPr>
            <w:tcW w:w="2450" w:type="dxa"/>
            <w:vAlign w:val="center"/>
            <w:textDirection w:val="lrTb"/>
            <w:noWrap w:val="false"/>
          </w:tcPr>
          <w:p>
            <w:pPr>
              <w:pStyle w:val="877"/>
              <w:jc w:val="center"/>
              <w:pageBreakBefore w:val="0"/>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服务内容及标准</w:t>
            </w:r>
            <w:r>
              <w:rPr>
                <w:rFonts w:hint="eastAsia" w:ascii="宋体" w:hAnsi="宋体" w:eastAsia="宋体" w:cs="宋体"/>
                <w:b/>
                <w:bCs/>
                <w:sz w:val="24"/>
                <w:szCs w:val="24"/>
                <w:highlight w:val="none"/>
                <w:lang w:val="en-US" w:eastAsia="zh-CN"/>
              </w:rPr>
            </w:r>
            <w:r/>
          </w:p>
        </w:tc>
      </w:tr>
      <w:tr>
        <w:trPr>
          <w:trHeight w:val="454"/>
        </w:trPr>
        <w:tc>
          <w:tcPr>
            <w:gridSpan w:val="2"/>
            <w:tcW w:w="2115"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建筑1名称</w:t>
            </w:r>
            <w:r>
              <w:rPr>
                <w:rFonts w:hint="eastAsia" w:ascii="宋体" w:hAnsi="宋体" w:eastAsia="宋体" w:cs="宋体"/>
                <w:color w:val="000000"/>
                <w:sz w:val="24"/>
                <w:szCs w:val="24"/>
                <w:highlight w:val="none"/>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江苏林业大厦</w:t>
            </w:r>
            <w:r>
              <w:rPr>
                <w:rFonts w:hint="eastAsia" w:ascii="宋体" w:hAnsi="宋体" w:eastAsia="宋体" w:cs="宋体"/>
                <w:sz w:val="24"/>
                <w:szCs w:val="24"/>
                <w:highlight w:val="none"/>
                <w:lang w:val="en-US" w:eastAsia="zh-CN"/>
              </w:rPr>
            </w:r>
            <w:r/>
          </w:p>
        </w:tc>
        <w:tc>
          <w:tcPr>
            <w:tcW w:w="2450"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454"/>
        </w:trPr>
        <w:tc>
          <w:tcPr>
            <w:tcW w:w="687" w:type="dxa"/>
            <w:vAlign w:val="center"/>
            <w:vMerge w:val="restart"/>
            <w:textDirection w:val="lrTb"/>
            <w:noWrap w:val="false"/>
          </w:tcPr>
          <w:p>
            <w:pPr>
              <w:pStyle w:val="877"/>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总面积</w:t>
            </w: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建筑面积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16000</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w:t>
            </w:r>
            <w:r>
              <w:rPr>
                <w:rFonts w:hint="eastAsia" w:ascii="宋体" w:hAnsi="宋体" w:eastAsia="宋体" w:cs="宋体"/>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center"/>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需保洁面积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16500</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bidi="ar-SA"/>
              </w:rPr>
            </w:r>
            <w:r/>
          </w:p>
        </w:tc>
      </w:tr>
      <w:tr>
        <w:trPr>
          <w:trHeight w:val="454"/>
        </w:trPr>
        <w:tc>
          <w:tcPr>
            <w:tcW w:w="68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门窗</w:t>
            </w: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门窗总数量（个）及总面积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门265个，530平方米；窗293个，1200平方米</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见“3.2房屋维护服务”“3.4保洁服务”</w:t>
            </w:r>
            <w:r>
              <w:rPr>
                <w:rFonts w:hint="eastAsia" w:ascii="宋体" w:hAnsi="宋体" w:eastAsia="宋体" w:cs="宋体"/>
                <w:sz w:val="24"/>
                <w:szCs w:val="24"/>
                <w:highlight w:val="none"/>
                <w:lang w:val="en-US" w:eastAsia="zh-CN"/>
              </w:rPr>
            </w:r>
            <w:r/>
          </w:p>
        </w:tc>
      </w:tr>
      <w:tr>
        <w:trPr>
          <w:trHeight w:val="454"/>
        </w:trPr>
        <w:tc>
          <w:tcPr>
            <w:tcW w:w="687" w:type="dxa"/>
            <w:vAlign w:val="center"/>
            <w:vMerge w:val="restart"/>
            <w:textDirection w:val="lrTb"/>
            <w:noWrap w:val="false"/>
          </w:tcPr>
          <w:p>
            <w:pPr>
              <w:pStyle w:val="877"/>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地面</w:t>
            </w: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地面</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材质</w:t>
            </w:r>
            <w:r>
              <w:rPr>
                <w:rFonts w:hint="eastAsia" w:ascii="宋体" w:hAnsi="宋体" w:eastAsia="宋体" w:cs="宋体"/>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瓷砖：过道1440，卫生间300，楼梯间460，电梯前室340一楼大厅280；地胶板：会议室300，活动室435；木地板：会议室520；地下车库水泥地面：3500</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见“3.2房屋维护服务”“3.4保洁服务”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restart"/>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内墙饰面</w:t>
            </w:r>
            <w:r>
              <w:rPr>
                <w:rFonts w:hint="eastAsia" w:ascii="宋体" w:hAnsi="宋体" w:eastAsia="宋体" w:cs="宋体"/>
                <w:sz w:val="24"/>
                <w:szCs w:val="24"/>
                <w:highlight w:val="none"/>
                <w:lang w:val="en-US" w:eastAsia="zh-CN"/>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b w:val="0"/>
                <w:bCs w:val="0"/>
                <w:sz w:val="24"/>
                <w:szCs w:val="24"/>
                <w:highlight w:val="none"/>
                <w:lang w:val="en-US" w:eastAsia="zh-CN"/>
              </w:rPr>
              <w:t xml:space="preserve">内墙饰面</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材质</w:t>
            </w:r>
            <w:r>
              <w:rPr>
                <w:rFonts w:hint="eastAsia" w:ascii="宋体" w:hAnsi="宋体" w:eastAsia="宋体" w:cs="宋体"/>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乳胶漆：公共过道楼梯间5600；墙纸：电梯前室840；木饰：会议室265；石材：卫生间800、地下两层3000</w:t>
            </w:r>
            <w:r>
              <w:rPr>
                <w:rFonts w:hint="eastAsia" w:ascii="宋体" w:hAnsi="宋体" w:eastAsia="宋体" w:cs="宋体"/>
                <w:sz w:val="24"/>
                <w:szCs w:val="24"/>
                <w:highlight w:val="none"/>
                <w:lang w:val="en-US"/>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见“3.2房屋维护服务”“3.4保洁服务”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restart"/>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顶面</w:t>
            </w:r>
            <w:r>
              <w:rPr>
                <w:rFonts w:hint="eastAsia" w:ascii="宋体" w:hAnsi="宋体" w:eastAsia="宋体" w:cs="宋体"/>
                <w:sz w:val="24"/>
                <w:szCs w:val="24"/>
                <w:highlight w:val="none"/>
                <w:lang w:val="en-US" w:eastAsia="zh-CN"/>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顶面各</w:t>
            </w:r>
            <w:r>
              <w:rPr>
                <w:rFonts w:hint="eastAsia" w:ascii="宋体" w:hAnsi="宋体" w:eastAsia="宋体" w:cs="宋体"/>
                <w:sz w:val="24"/>
                <w:szCs w:val="24"/>
                <w:highlight w:val="none"/>
              </w:rPr>
              <w:t xml:space="preserve">材质</w:t>
            </w:r>
            <w:r>
              <w:rPr>
                <w:rFonts w:hint="eastAsia" w:ascii="宋体" w:hAnsi="宋体" w:eastAsia="宋体" w:cs="宋体"/>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顶面乳胶漆：会议室及公共区域6755；铝板：会议室250，铝扣板：卫生间300</w:t>
            </w:r>
            <w:r>
              <w:rPr>
                <w:rFonts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见“3.2房屋维护服务”“3.4保洁服务”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restart"/>
            <w:textDirection w:val="lrTb"/>
            <w:noWrap w:val="false"/>
          </w:tcPr>
          <w:p>
            <w:pPr>
              <w:pStyle w:val="877"/>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外墙</w:t>
            </w: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t xml:space="preserve">外墙</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材质</w:t>
            </w:r>
            <w:r>
              <w:rPr>
                <w:rFonts w:hint="eastAsia" w:ascii="宋体" w:hAnsi="宋体" w:eastAsia="宋体" w:cs="宋体"/>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rPr>
            </w:pPr>
            <w:r>
              <w:rPr>
                <w:rFonts w:hint="eastAsia" w:ascii="宋体" w:hAnsi="宋体" w:eastAsia="宋体" w:cs="宋体"/>
                <w:sz w:val="24"/>
                <w:szCs w:val="24"/>
                <w:highlight w:val="none"/>
                <w:lang w:val="en-US" w:eastAsia="zh-CN"/>
              </w:rPr>
              <w:t xml:space="preserve">面砖：楼顶机房275；铝板：5200；干挂石材：2136；玻璃幕墙：75</w:t>
            </w:r>
            <w:r>
              <w:rPr>
                <w:rFonts w:hint="eastAsia" w:ascii="宋体" w:hAnsi="宋体" w:eastAsia="宋体" w:cs="宋体"/>
                <w:color w:val="000000"/>
                <w:sz w:val="24"/>
                <w:szCs w:val="24"/>
                <w:highlight w:val="none"/>
                <w:lang w:val="en-US"/>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见“3.2房屋维护服务”“3.4保洁服务”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外墙</w:t>
            </w:r>
            <w:r>
              <w:rPr>
                <w:rFonts w:hint="eastAsia" w:ascii="宋体" w:hAnsi="宋体" w:eastAsia="宋体" w:cs="宋体"/>
                <w:sz w:val="24"/>
                <w:szCs w:val="24"/>
                <w:highlight w:val="none"/>
              </w:rPr>
              <w:t xml:space="preserve">需</w:t>
            </w:r>
            <w:r>
              <w:rPr>
                <w:rFonts w:hint="eastAsia" w:ascii="宋体" w:hAnsi="宋体" w:eastAsia="宋体" w:cs="宋体"/>
                <w:sz w:val="24"/>
                <w:szCs w:val="24"/>
                <w:highlight w:val="none"/>
                <w:lang w:val="en-US" w:eastAsia="zh-CN"/>
              </w:rPr>
              <w:t xml:space="preserve">清洗面积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清洗面积7411</w:t>
            </w:r>
            <w:r>
              <w:rPr>
                <w:rFonts w:hint="eastAsia" w:ascii="宋体" w:hAnsi="宋体" w:eastAsia="宋体" w:cs="宋体"/>
                <w:sz w:val="24"/>
                <w:szCs w:val="24"/>
                <w:highlight w:val="none"/>
                <w:lang w:val="en-US" w:eastAsia="zh-CN"/>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bidi="ar-SA"/>
              </w:rPr>
            </w:r>
            <w:r/>
          </w:p>
        </w:tc>
      </w:tr>
      <w:tr>
        <w:trPr>
          <w:trHeight w:val="454"/>
        </w:trPr>
        <w:tc>
          <w:tcPr>
            <w:tcW w:w="687" w:type="dxa"/>
            <w:vAlign w:val="center"/>
            <w:vMerge w:val="restart"/>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会议室</w:t>
            </w:r>
            <w:r>
              <w:rPr>
                <w:rFonts w:hint="eastAsia" w:ascii="宋体" w:hAnsi="宋体" w:eastAsia="宋体" w:cs="宋体"/>
                <w:sz w:val="24"/>
                <w:szCs w:val="24"/>
                <w:highlight w:val="none"/>
                <w:lang w:val="en-US" w:eastAsia="zh-CN"/>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室内</w:t>
            </w:r>
            <w:r>
              <w:rPr>
                <w:rFonts w:hint="eastAsia" w:ascii="宋体" w:hAnsi="宋体" w:eastAsia="宋体" w:cs="宋体"/>
                <w:sz w:val="24"/>
                <w:szCs w:val="24"/>
                <w:highlight w:val="none"/>
              </w:rPr>
              <w:t xml:space="preserve">设施</w:t>
            </w:r>
            <w:r>
              <w:rPr>
                <w:rFonts w:hint="eastAsia" w:ascii="宋体" w:hAnsi="宋体" w:eastAsia="宋体" w:cs="宋体"/>
                <w:sz w:val="24"/>
                <w:szCs w:val="24"/>
                <w:highlight w:val="none"/>
                <w:lang w:val="en-US" w:eastAsia="zh-CN"/>
              </w:rPr>
              <w:t xml:space="preserve">说明</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十三楼大会议室：会议桌:三人条桌18张，二人条桌36张，主席台条桌3张，发言席1张；会议椅：126张，主席台椅7张；会议大屏：1套、话筒：主席台有线7只，手持无线4只；平板电脑：1台、</w:t>
            </w:r>
            <w:r>
              <w:rPr>
                <w:rFonts w:hint="eastAsia" w:ascii="宋体" w:hAnsi="宋体" w:eastAsia="宋体" w:cs="宋体"/>
                <w:color w:val="000000"/>
                <w:sz w:val="24"/>
                <w:szCs w:val="24"/>
              </w:rPr>
              <w:t xml:space="preserve">投影仪</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val="en-US" w:eastAsia="zh-CN"/>
              </w:rPr>
              <w:t xml:space="preserve">茶水消毒柜</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十三楼贵宾室：沙发一套，茶水消毒柜，茶几组合</w:t>
            </w:r>
            <w:r>
              <w:rPr>
                <w:rFonts w:hint="eastAsia" w:ascii="宋体" w:hAnsi="宋体" w:eastAsia="宋体" w:cs="宋体"/>
                <w:sz w:val="24"/>
                <w:szCs w:val="24"/>
                <w:lang w:val="en-US" w:eastAsia="zh-CN"/>
              </w:rPr>
            </w:r>
            <w:r/>
          </w:p>
          <w:p>
            <w:pPr>
              <w:pStyle w:val="877"/>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十三楼乒乓球运动室：球台、运动器械等设施。</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十三楼值班室：两间带值班床办公室，两张值班床、两个床头柜，电视</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十三楼值班淋浴室：一间淋浴室，三套设备、一套盥洗台</w:t>
            </w:r>
            <w:r>
              <w:rPr>
                <w:rFonts w:hint="eastAsia" w:ascii="宋体" w:hAnsi="宋体" w:eastAsia="宋体" w:cs="宋体"/>
                <w:sz w:val="24"/>
                <w:szCs w:val="24"/>
                <w:lang w:val="en-US" w:eastAsia="zh-CN"/>
              </w:rPr>
            </w:r>
            <w:r/>
          </w:p>
          <w:p>
            <w:pPr>
              <w:pStyle w:val="877"/>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十一楼会议室：椭圆形会议桌1张，会议椅22张，组合音响：1套、话筒：手拉手话筒22个、 投影机：1套、茶水消毒柜</w:t>
            </w:r>
            <w:r>
              <w:rPr>
                <w:rFonts w:hint="eastAsia" w:ascii="宋体" w:hAnsi="宋体" w:eastAsia="宋体" w:cs="宋体"/>
                <w:sz w:val="24"/>
                <w:szCs w:val="24"/>
                <w:lang w:val="en-US" w:eastAsia="zh-CN"/>
              </w:rPr>
            </w:r>
            <w:r/>
          </w:p>
          <w:p>
            <w:pPr>
              <w:pStyle w:val="877"/>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十楼会议室：椭圆形会议桌1张，会议椅20张</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十楼接待室：沙发一套，</w:t>
            </w:r>
            <w:r>
              <w:rPr>
                <w:rFonts w:hint="eastAsia" w:ascii="宋体" w:hAnsi="宋体" w:eastAsia="宋体" w:cs="宋体"/>
                <w:color w:val="000000"/>
                <w:sz w:val="24"/>
                <w:szCs w:val="24"/>
              </w:rPr>
              <w:t xml:space="preserve">投影仪</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val="en-US" w:eastAsia="zh-CN"/>
              </w:rPr>
              <w:t xml:space="preserve">茶水消毒柜，茶几</w:t>
            </w:r>
            <w:r>
              <w:rPr>
                <w:rFonts w:hint="eastAsia" w:ascii="宋体" w:hAnsi="宋体" w:eastAsia="宋体" w:cs="宋体"/>
                <w:sz w:val="24"/>
                <w:szCs w:val="24"/>
                <w:lang w:val="en-US" w:eastAsia="zh-CN"/>
              </w:rPr>
            </w:r>
            <w:r/>
          </w:p>
          <w:p>
            <w:pPr>
              <w:pStyle w:val="877"/>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九楼会议室：长方型会议桌1张，三人会议条桌4张，两人会议条桌8</w:t>
            </w:r>
            <w:r>
              <w:rPr>
                <w:rFonts w:hint="eastAsia" w:ascii="宋体" w:hAnsi="宋体" w:eastAsia="宋体" w:cs="宋体"/>
                <w:sz w:val="24"/>
                <w:szCs w:val="24"/>
                <w:lang w:val="en-US" w:eastAsia="zh-CN"/>
              </w:rPr>
            </w:r>
            <w:r/>
          </w:p>
          <w:p>
            <w:pPr>
              <w:pStyle w:val="877"/>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张会议椅：椅子30张，组合会议音响1套，话筒：手拉手话筒8个</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九楼接待室：沙发一套，茶几组合</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八楼老干部活动室：三人会议条桌6张，椅子20张，木桌椅2套，</w:t>
            </w:r>
            <w:r>
              <w:rPr>
                <w:rFonts w:hint="eastAsia" w:ascii="宋体" w:hAnsi="宋体" w:eastAsia="宋体" w:cs="宋体"/>
                <w:color w:val="000000"/>
                <w:sz w:val="24"/>
                <w:szCs w:val="24"/>
              </w:rPr>
              <w:t xml:space="preserve">投影仪</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val="en-US" w:eastAsia="zh-CN"/>
              </w:rPr>
              <w:t xml:space="preserve">茶水消毒柜，茶几</w:t>
            </w:r>
            <w:r>
              <w:rPr>
                <w:rFonts w:hint="eastAsia" w:ascii="宋体" w:hAnsi="宋体" w:eastAsia="宋体" w:cs="宋体"/>
                <w:sz w:val="24"/>
                <w:szCs w:val="24"/>
                <w:lang w:val="en-US" w:eastAsia="zh-CN"/>
              </w:rPr>
            </w:r>
            <w:r/>
          </w:p>
          <w:p>
            <w:pPr>
              <w:pStyle w:val="877"/>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七楼会议室：长方型会议桌1张，三人会议条桌8张，会议椅：有手把30张，无手把30张，组合会议音响1套，话筒：手拉手话筒24个、消毒柜：1台</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五楼淋浴室：两间淋浴室，六套设备、两套盥洗台</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五楼党建室：长方型会议桌1张，三人会议条桌12张，椅子30张，木桌椅2套，组合会议音响。</w:t>
            </w:r>
            <w:r>
              <w:rPr>
                <w:rFonts w:hint="eastAsia" w:ascii="宋体" w:hAnsi="宋体" w:eastAsia="宋体" w:cs="宋体"/>
                <w:sz w:val="24"/>
                <w:szCs w:val="24"/>
                <w:lang w:val="en-US" w:eastAsia="zh-CN"/>
              </w:rPr>
            </w:r>
            <w:r/>
          </w:p>
          <w:p>
            <w:pPr>
              <w:pStyle w:val="94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五楼运动器材室：运动器械六套</w:t>
            </w:r>
            <w:r>
              <w:rPr>
                <w:rFonts w:hint="eastAsia" w:ascii="宋体" w:hAnsi="宋体" w:eastAsia="宋体" w:cs="宋体"/>
                <w:sz w:val="24"/>
                <w:szCs w:val="24"/>
                <w:lang w:val="en-US" w:eastAsia="zh-CN"/>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见“3.2房屋维护服务”“3.4保洁服务”“3.7会议服务”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center"/>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会议室数量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000000"/>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rPr>
            </w:pPr>
            <w:r>
              <w:rPr>
                <w:rFonts w:hint="eastAsia" w:ascii="宋体" w:hAnsi="宋体" w:eastAsia="宋体" w:cs="宋体"/>
                <w:sz w:val="24"/>
                <w:szCs w:val="24"/>
                <w:highlight w:val="none"/>
                <w:lang w:val="en-US" w:eastAsia="zh-CN"/>
              </w:rPr>
              <w:t xml:space="preserve">会议室：7个，面积：850</w:t>
            </w:r>
            <w:r>
              <w:rPr>
                <w:rFonts w:hint="eastAsia" w:ascii="宋体" w:hAnsi="宋体" w:eastAsia="宋体" w:cs="宋体"/>
                <w:color w:val="000000"/>
                <w:sz w:val="24"/>
                <w:szCs w:val="24"/>
                <w:highlight w:val="none"/>
                <w:lang w:val="en-US"/>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见“3.4保洁服务”“3.7会议服务”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restart"/>
            <w:textDirection w:val="lrTb"/>
            <w:noWrap w:val="false"/>
          </w:tcPr>
          <w:p>
            <w:pPr>
              <w:pStyle w:val="877"/>
              <w:ind w:left="0" w:firstLine="0"/>
              <w:jc w:val="left"/>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报告厅</w:t>
            </w:r>
            <w:r>
              <w:rPr>
                <w:rFonts w:hint="eastAsia" w:ascii="宋体" w:hAnsi="宋体" w:eastAsia="宋体" w:cs="宋体"/>
                <w:color w:val="000000"/>
                <w:sz w:val="24"/>
                <w:szCs w:val="24"/>
                <w:highlight w:val="none"/>
                <w:lang w:val="en-US" w:eastAsia="zh-CN"/>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室内</w:t>
            </w:r>
            <w:r>
              <w:rPr>
                <w:rFonts w:hint="eastAsia" w:ascii="宋体" w:hAnsi="宋体" w:eastAsia="宋体" w:cs="宋体"/>
                <w:sz w:val="24"/>
                <w:szCs w:val="24"/>
                <w:highlight w:val="none"/>
              </w:rPr>
              <w:t xml:space="preserve">设施</w:t>
            </w:r>
            <w:r>
              <w:rPr>
                <w:rFonts w:hint="eastAsia" w:ascii="宋体" w:hAnsi="宋体" w:eastAsia="宋体" w:cs="宋体"/>
                <w:sz w:val="24"/>
                <w:szCs w:val="24"/>
                <w:highlight w:val="none"/>
                <w:lang w:val="en-US" w:eastAsia="zh-CN"/>
              </w:rPr>
              <w:t xml:space="preserve">说明</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会议桌:三人条桌18张，二人条桌36张，主席台条桌3张，发言席1张；会议椅：126张，主席台椅7张；会议大屏：1套、话筒：主席台有线7只，手持无线4只；平板电脑：1台、</w:t>
            </w:r>
            <w:r>
              <w:rPr>
                <w:rFonts w:hint="eastAsia" w:ascii="宋体" w:hAnsi="宋体" w:eastAsia="宋体" w:cs="宋体"/>
                <w:color w:val="000000"/>
                <w:sz w:val="24"/>
                <w:szCs w:val="24"/>
              </w:rPr>
              <w:t xml:space="preserve">投影仪</w:t>
            </w:r>
            <w:r>
              <w:rPr>
                <w:rFonts w:hint="eastAsia" w:ascii="宋体" w:hAnsi="宋体" w:eastAsia="宋体" w:cs="宋体"/>
                <w:color w:val="000000"/>
                <w:sz w:val="24"/>
                <w:szCs w:val="24"/>
                <w:lang w:eastAsia="zh-CN"/>
              </w:rPr>
              <w:t xml:space="preserve">、</w:t>
            </w:r>
            <w:r>
              <w:rPr>
                <w:rFonts w:hint="eastAsia" w:ascii="宋体" w:hAnsi="宋体" w:eastAsia="宋体" w:cs="宋体"/>
                <w:sz w:val="24"/>
                <w:szCs w:val="24"/>
                <w:lang w:val="en-US" w:eastAsia="zh-CN"/>
              </w:rPr>
              <w:t xml:space="preserve">茶水消毒柜</w:t>
            </w:r>
            <w:r>
              <w:rPr>
                <w:rFonts w:hint="eastAsia" w:ascii="宋体" w:hAnsi="宋体" w:eastAsia="宋体" w:cs="宋体"/>
                <w:sz w:val="24"/>
                <w:szCs w:val="24"/>
                <w:lang w:val="en-US" w:eastAsia="zh-CN"/>
              </w:rPr>
            </w:r>
            <w:r/>
          </w:p>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见“3.4保洁服务”“3.7会议服务”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center"/>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报告厅数量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000000"/>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1个， 300平方米</w:t>
            </w:r>
            <w:r>
              <w:rPr>
                <w:rFonts w:hint="eastAsia" w:ascii="宋体" w:hAnsi="宋体" w:eastAsia="宋体" w:cs="宋体"/>
                <w:sz w:val="24"/>
                <w:szCs w:val="24"/>
                <w:highlight w:val="none"/>
                <w:lang w:val="en-US"/>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见“3.4保洁服务”“3.7会议服务”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值班室</w:t>
            </w:r>
            <w:r>
              <w:rPr>
                <w:rFonts w:hint="eastAsia" w:ascii="宋体" w:hAnsi="宋体" w:eastAsia="宋体" w:cs="宋体"/>
                <w:color w:val="000000"/>
                <w:sz w:val="24"/>
                <w:szCs w:val="24"/>
                <w:highlight w:val="none"/>
                <w:lang w:val="en-US" w:eastAsia="zh-CN" w:bidi="ar-SA"/>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000000"/>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值班2个，面积30</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卫生间</w:t>
            </w:r>
            <w:r>
              <w:rPr>
                <w:rFonts w:hint="eastAsia" w:ascii="宋体" w:hAnsi="宋体" w:eastAsia="宋体" w:cs="宋体"/>
                <w:color w:val="000000"/>
                <w:sz w:val="24"/>
                <w:szCs w:val="24"/>
                <w:highlight w:val="none"/>
                <w:lang w:val="en-US" w:eastAsia="zh-CN" w:bidi="ar-SA"/>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卫生间</w:t>
            </w:r>
            <w:r>
              <w:rPr>
                <w:rFonts w:hint="eastAsia" w:ascii="宋体" w:hAnsi="宋体" w:eastAsia="宋体" w:cs="宋体"/>
                <w:color w:val="000000"/>
                <w:sz w:val="24"/>
                <w:szCs w:val="24"/>
                <w:highlight w:val="none"/>
                <w:lang w:val="en-US" w:eastAsia="zh-CN"/>
              </w:rPr>
              <w:t xml:space="preserve">数量</w:t>
            </w:r>
            <w:r>
              <w:rPr>
                <w:rFonts w:hint="eastAsia" w:ascii="宋体" w:hAnsi="宋体" w:eastAsia="宋体" w:cs="宋体"/>
                <w:sz w:val="24"/>
                <w:szCs w:val="24"/>
                <w:highlight w:val="none"/>
                <w:lang w:val="en-US" w:eastAsia="zh-CN"/>
              </w:rPr>
              <w:t xml:space="preserve">（个）</w:t>
            </w:r>
            <w:r>
              <w:rPr>
                <w:rFonts w:hint="eastAsia" w:ascii="宋体" w:hAnsi="宋体" w:eastAsia="宋体" w:cs="宋体"/>
                <w:color w:val="000000"/>
                <w:sz w:val="24"/>
                <w:szCs w:val="24"/>
                <w:highlight w:val="none"/>
                <w:lang w:val="en-US" w:eastAsia="zh-CN"/>
              </w:rPr>
              <w:t xml:space="preserve">及总面积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卫生间21个，面积：310</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bidi="ar-SA"/>
              </w:rPr>
            </w:r>
            <w:r/>
          </w:p>
        </w:tc>
      </w:tr>
      <w:tr>
        <w:trPr>
          <w:trHeight w:val="454"/>
        </w:trPr>
        <w:tc>
          <w:tcPr>
            <w:tcW w:w="687" w:type="dxa"/>
            <w:vAlign w:val="center"/>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垃圾存放点</w:t>
            </w:r>
            <w:r>
              <w:rPr>
                <w:rFonts w:hint="eastAsia" w:ascii="宋体" w:hAnsi="宋体" w:eastAsia="宋体" w:cs="宋体"/>
                <w:color w:val="000000"/>
                <w:sz w:val="24"/>
                <w:szCs w:val="24"/>
                <w:highlight w:val="none"/>
                <w:lang w:val="en-US" w:eastAsia="zh-CN"/>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各垃圾存放点位置、</w:t>
            </w:r>
            <w:r>
              <w:rPr>
                <w:rFonts w:hint="eastAsia" w:ascii="宋体" w:hAnsi="宋体" w:eastAsia="宋体" w:cs="宋体"/>
                <w:sz w:val="24"/>
                <w:szCs w:val="24"/>
                <w:highlight w:val="none"/>
              </w:rPr>
              <w:t xml:space="preserve">面积</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及数量（个）</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垃圾存放点：室内存放点15个，室外存放点1个、面积50</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restart"/>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车位数</w:t>
            </w:r>
            <w:r>
              <w:rPr>
                <w:rFonts w:hint="eastAsia" w:ascii="宋体" w:hAnsi="宋体" w:eastAsia="宋体" w:cs="宋体"/>
                <w:color w:val="000000"/>
                <w:sz w:val="24"/>
                <w:szCs w:val="24"/>
                <w:highlight w:val="none"/>
                <w:lang w:val="en-US" w:eastAsia="zh-CN"/>
              </w:rPr>
            </w:r>
            <w:r/>
          </w:p>
        </w:tc>
        <w:tc>
          <w:tcPr>
            <w:tcW w:w="1428" w:type="dxa"/>
            <w:vAlign w:val="center"/>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地下车位数</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地下车位数量：63</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1428" w:type="dxa"/>
            <w:vAlign w:val="center"/>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地面车位数</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地面车位数量：17</w:t>
            </w:r>
            <w:r>
              <w:rPr>
                <w:rFonts w:hint="eastAsia" w:ascii="宋体" w:hAnsi="宋体" w:eastAsia="宋体" w:cs="宋体"/>
                <w:b w:val="0"/>
                <w:bCs w:val="0"/>
                <w:sz w:val="24"/>
                <w:szCs w:val="24"/>
                <w:highlight w:val="none"/>
                <w:lang w:val="en-US" w:eastAsia="zh-CN"/>
              </w:rPr>
              <w:t xml:space="preserve">（其中充电桩车位数量：5）</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restart"/>
            <w:textDirection w:val="lrTb"/>
            <w:noWrap w:val="false"/>
          </w:tcPr>
          <w:p>
            <w:pPr>
              <w:pStyle w:val="877"/>
              <w:ind w:left="0" w:firstLine="0"/>
              <w:jc w:val="both"/>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车行/人行口</w:t>
            </w:r>
            <w:r>
              <w:rPr>
                <w:rFonts w:hint="eastAsia" w:ascii="宋体" w:hAnsi="宋体" w:eastAsia="宋体" w:cs="宋体"/>
                <w:sz w:val="24"/>
                <w:szCs w:val="24"/>
                <w:highlight w:val="none"/>
              </w:rPr>
            </w:r>
            <w:r/>
          </w:p>
        </w:tc>
        <w:tc>
          <w:tcPr>
            <w:tcW w:w="1428" w:type="dxa"/>
            <w:vAlign w:val="center"/>
            <w:textDirection w:val="lrTb"/>
            <w:noWrap w:val="false"/>
          </w:tcPr>
          <w:p>
            <w:pPr>
              <w:pStyle w:val="877"/>
              <w:ind w:left="0" w:firstLine="0"/>
              <w:jc w:val="both"/>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车行口</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车行口数量：1个</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428" w:type="dxa"/>
            <w:vAlign w:val="center"/>
            <w:textDirection w:val="lrTb"/>
            <w:noWrap w:val="false"/>
          </w:tcPr>
          <w:p>
            <w:pPr>
              <w:pStyle w:val="877"/>
              <w:ind w:left="0" w:firstLine="0"/>
              <w:jc w:val="both"/>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人行口</w:t>
            </w:r>
            <w:r>
              <w:rPr>
                <w:rFonts w:hint="eastAsia" w:ascii="宋体" w:hAnsi="宋体" w:eastAsia="宋体" w:cs="宋体"/>
                <w:sz w:val="24"/>
                <w:szCs w:val="24"/>
                <w:highlight w:val="none"/>
                <w:lang w:val="en-US" w:eastAsia="zh-CN"/>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人行口数量：4个</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restart"/>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设施设备（可另行附表）</w:t>
            </w:r>
            <w:r>
              <w:rPr>
                <w:rFonts w:hint="eastAsia" w:ascii="宋体" w:hAnsi="宋体" w:eastAsia="宋体" w:cs="宋体"/>
                <w:color w:val="000000"/>
                <w:sz w:val="24"/>
                <w:szCs w:val="24"/>
                <w:highlight w:val="none"/>
                <w:lang w:val="en-US" w:eastAsia="zh-CN" w:bidi="ar-SA"/>
              </w:rPr>
            </w:r>
            <w:r/>
          </w:p>
          <w:p>
            <w:pPr>
              <w:pStyle w:val="877"/>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电梯</w:t>
            </w:r>
            <w:r>
              <w:rPr>
                <w:rFonts w:hint="eastAsia" w:ascii="宋体" w:hAnsi="宋体" w:eastAsia="宋体" w:cs="宋体"/>
                <w:sz w:val="24"/>
                <w:szCs w:val="24"/>
                <w:highlight w:val="none"/>
                <w:lang w:val="en-US" w:eastAsia="zh-CN"/>
              </w:rPr>
              <w:t xml:space="preserve">系统</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客梯数量：2台（可转为消防梯）</w:t>
            </w:r>
            <w:r>
              <w:rPr>
                <w:rFonts w:hint="eastAsia" w:ascii="宋体" w:hAnsi="宋体" w:eastAsia="宋体" w:cs="宋体"/>
                <w:sz w:val="24"/>
                <w:szCs w:val="24"/>
                <w:highlight w:val="none"/>
                <w:lang w:eastAsia="zh-CN"/>
              </w:rPr>
            </w:r>
            <w:r/>
          </w:p>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填写客梯的功率：15KW、是否在质保期内：进入维保期</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空调</w:t>
            </w:r>
            <w:r>
              <w:rPr>
                <w:rFonts w:hint="eastAsia" w:ascii="宋体" w:hAnsi="宋体" w:eastAsia="宋体" w:cs="宋体"/>
                <w:sz w:val="24"/>
                <w:szCs w:val="24"/>
                <w:highlight w:val="none"/>
                <w:lang w:val="en-US" w:eastAsia="zh-CN"/>
              </w:rPr>
              <w:t xml:space="preserve">系统</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多联式空调系统：功率364KW，室内机：216台，是否在质保期内：进入维保期、立式单元式空调的数量：7、总功率22KW、是否在质保期内：进入维保期壁挂式单元式空调的数量：9台，总功率：21KW,是否在质保期内:进入维保期</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采暖</w:t>
            </w:r>
            <w:r>
              <w:rPr>
                <w:rFonts w:hint="eastAsia" w:ascii="宋体" w:hAnsi="宋体" w:eastAsia="宋体" w:cs="宋体"/>
                <w:sz w:val="24"/>
                <w:szCs w:val="24"/>
                <w:highlight w:val="none"/>
                <w:lang w:val="en-US" w:eastAsia="zh-CN"/>
              </w:rPr>
              <w:t xml:space="preserve">系统</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707"/>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给排水</w:t>
            </w:r>
            <w:r>
              <w:rPr>
                <w:rFonts w:hint="eastAsia" w:ascii="宋体" w:hAnsi="宋体" w:eastAsia="宋体" w:cs="宋体"/>
                <w:sz w:val="24"/>
                <w:szCs w:val="24"/>
                <w:highlight w:val="none"/>
                <w:lang w:val="en-US" w:eastAsia="zh-CN"/>
              </w:rPr>
              <w:t xml:space="preserve">系统</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潜水泵:19台、集水井16个、</w:t>
            </w:r>
            <w:r>
              <w:rPr>
                <w:rFonts w:hint="eastAsia" w:ascii="宋体" w:hAnsi="宋体" w:eastAsia="宋体" w:cs="宋体"/>
                <w:sz w:val="24"/>
                <w:szCs w:val="24"/>
                <w:highlight w:val="none"/>
                <w:lang w:eastAsia="zh-CN"/>
              </w:rPr>
            </w:r>
            <w:r/>
          </w:p>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给排水设备的数量：16套、总功率57KW、是否在质保期内：进入维保期</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消防</w:t>
            </w:r>
            <w:r>
              <w:rPr>
                <w:rFonts w:hint="eastAsia" w:ascii="宋体" w:hAnsi="宋体" w:eastAsia="宋体" w:cs="宋体"/>
                <w:sz w:val="24"/>
                <w:szCs w:val="24"/>
                <w:highlight w:val="none"/>
                <w:lang w:val="en-US" w:eastAsia="zh-CN"/>
              </w:rPr>
              <w:t xml:space="preserve">系统</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消防主机：1套</w:t>
            </w:r>
            <w:r>
              <w:rPr>
                <w:rFonts w:hint="eastAsia" w:ascii="宋体" w:hAnsi="宋体" w:eastAsia="宋体" w:cs="宋体"/>
                <w:sz w:val="24"/>
                <w:szCs w:val="24"/>
                <w:highlight w:val="none"/>
                <w:lang w:eastAsia="zh-CN"/>
              </w:rPr>
            </w:r>
            <w:r/>
          </w:p>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消防设备的数量：烟感950个，喷淋头1500个，消火栓70个，微型消防站一处。是否在质保期内：进入维保期</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锅炉设备</w:t>
            </w:r>
            <w:r>
              <w:rPr>
                <w:rFonts w:hint="eastAsia" w:ascii="宋体" w:hAnsi="宋体" w:eastAsia="宋体" w:cs="宋体"/>
                <w:color w:val="000000"/>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无</w:t>
            </w:r>
            <w:r>
              <w:rPr>
                <w:rFonts w:hint="eastAsia" w:ascii="宋体" w:hAnsi="宋体" w:eastAsia="宋体" w:cs="宋体"/>
                <w:color w:val="000000"/>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安防系统</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数字监控系统：1套</w:t>
            </w:r>
            <w:r>
              <w:rPr>
                <w:rFonts w:hint="eastAsia" w:ascii="宋体" w:hAnsi="宋体" w:eastAsia="宋体" w:cs="宋体"/>
                <w:sz w:val="24"/>
                <w:szCs w:val="24"/>
                <w:highlight w:val="none"/>
                <w:lang w:eastAsia="zh-CN"/>
              </w:rPr>
            </w:r>
            <w:r/>
          </w:p>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监控头125个，电脑主机：2台，是否在质保期内：进入维保期</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照明系统</w:t>
            </w:r>
            <w:r>
              <w:rPr>
                <w:rFonts w:hint="eastAsia" w:ascii="宋体" w:hAnsi="宋体" w:eastAsia="宋体" w:cs="宋体"/>
                <w:sz w:val="24"/>
                <w:szCs w:val="24"/>
                <w:highlight w:val="none"/>
                <w:lang w:val="en-US" w:eastAsia="zh-CN" w:bidi="ar-SA"/>
              </w:rPr>
            </w:r>
            <w:r/>
          </w:p>
        </w:tc>
        <w:tc>
          <w:tcPr>
            <w:tcW w:w="3957"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系统控制柜：13台，PZ30箱22台</w:t>
            </w:r>
            <w:r>
              <w:rPr>
                <w:rFonts w:hint="eastAsia" w:ascii="宋体" w:hAnsi="宋体" w:eastAsia="宋体" w:cs="宋体"/>
                <w:sz w:val="24"/>
                <w:szCs w:val="24"/>
                <w:highlight w:val="none"/>
                <w:lang w:val="en-US" w:eastAsia="zh-CN"/>
              </w:rPr>
            </w:r>
            <w:r/>
          </w:p>
          <w:p>
            <w:pPr>
              <w:pStyle w:val="877"/>
              <w:pageBreakBefore w:val="0"/>
              <w:spacing w:line="30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照明设备的数量LED灯具1000只、是否在质保期内：正常维修</w:t>
            </w:r>
            <w:r>
              <w:rPr>
                <w:rFonts w:hint="eastAsia" w:ascii="宋体" w:hAnsi="宋体" w:eastAsia="宋体" w:cs="宋体"/>
                <w:sz w:val="24"/>
                <w:szCs w:val="24"/>
                <w:highlight w:val="none"/>
                <w:lang w:val="en-US" w:eastAsia="zh-CN" w:bidi="ar-SA"/>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见“3.6保安服务”“3.3公用设施设备维护服务”</w:t>
            </w:r>
            <w:r>
              <w:rPr>
                <w:rFonts w:hint="eastAsia" w:ascii="宋体" w:hAnsi="宋体" w:eastAsia="宋体" w:cs="宋体"/>
                <w:color w:val="000000"/>
                <w:sz w:val="24"/>
                <w:szCs w:val="24"/>
                <w:highlight w:val="none"/>
                <w:lang w:val="en-US" w:eastAsia="zh-CN"/>
              </w:rPr>
            </w:r>
            <w:r/>
          </w:p>
        </w:tc>
      </w:tr>
      <w:tr>
        <w:trPr>
          <w:trHeight w:val="90"/>
        </w:trPr>
        <w:tc>
          <w:tcPr>
            <w:tcW w:w="687" w:type="dxa"/>
            <w:vAlign w:val="center"/>
            <w:vMerge w:val="continue"/>
            <w:textDirection w:val="lrTb"/>
            <w:noWrap w:val="false"/>
          </w:tcPr>
          <w:p>
            <w:pPr>
              <w:pStyle w:val="877"/>
              <w:ind w:left="0" w:firstLine="0"/>
              <w:jc w:val="both"/>
              <w:pageBreakBefore w:val="0"/>
              <w:spacing w:line="30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28" w:type="dxa"/>
            <w:vAlign w:val="center"/>
            <w:textDirection w:val="lrTb"/>
            <w:noWrap w:val="false"/>
          </w:tcPr>
          <w:p>
            <w:pPr>
              <w:pStyle w:val="877"/>
              <w:pageBreakBefore w:val="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供配电系统</w:t>
            </w:r>
            <w:r>
              <w:rPr>
                <w:rFonts w:hint="eastAsia" w:ascii="宋体" w:hAnsi="宋体" w:eastAsia="宋体" w:cs="宋体"/>
                <w:sz w:val="24"/>
                <w:szCs w:val="24"/>
                <w:highlight w:val="none"/>
              </w:rPr>
            </w:r>
            <w:r/>
          </w:p>
        </w:tc>
        <w:tc>
          <w:tcPr>
            <w:tcW w:w="3957" w:type="dxa"/>
            <w:vAlign w:val="center"/>
            <w:textDirection w:val="lrTb"/>
            <w:noWrap w:val="false"/>
          </w:tcPr>
          <w:p>
            <w:pPr>
              <w:pStyle w:val="877"/>
              <w:pageBreakBefore w:val="0"/>
              <w:spacing w:line="30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高压柜：6台、低压柜：14台，总功率：1600KVA</w:t>
            </w:r>
            <w:r>
              <w:rPr>
                <w:rFonts w:ascii="宋体" w:hAnsi="宋体" w:eastAsia="宋体" w:cs="宋体"/>
                <w:sz w:val="24"/>
                <w:szCs w:val="24"/>
                <w:highlight w:val="none"/>
                <w:lang w:val="en-US" w:eastAsia="zh-CN"/>
              </w:rPr>
            </w:r>
            <w:r/>
          </w:p>
        </w:tc>
        <w:tc>
          <w:tcPr>
            <w:tcW w:w="2450" w:type="dxa"/>
            <w:vAlign w:val="center"/>
            <w:textDirection w:val="lrTb"/>
            <w:noWrap w:val="false"/>
          </w:tcPr>
          <w:p>
            <w:pPr>
              <w:pStyle w:val="877"/>
              <w:pageBreakBefore w:val="0"/>
              <w:spacing w:line="30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见“3.3公用设施设备维护服务”</w:t>
            </w:r>
            <w:r>
              <w:rPr>
                <w:rFonts w:hint="eastAsia" w:ascii="宋体" w:hAnsi="宋体" w:eastAsia="宋体" w:cs="宋体"/>
                <w:color w:val="000000"/>
                <w:sz w:val="24"/>
                <w:szCs w:val="24"/>
                <w:highlight w:val="none"/>
                <w:lang w:val="en-US" w:eastAsia="zh-CN"/>
              </w:rPr>
            </w:r>
            <w:r/>
          </w:p>
        </w:tc>
      </w:tr>
    </w:tbl>
    <w:p>
      <w:pPr>
        <w:pStyle w:val="877"/>
        <w:spacing w:line="0" w:lineRule="atLeast"/>
        <w:rPr>
          <w:rFonts w:hint="eastAsia" w:ascii="宋体" w:hAnsi="宋体"/>
          <w:b/>
          <w:bCs/>
          <w:sz w:val="24"/>
          <w:szCs w:val="24"/>
        </w:rPr>
      </w:pPr>
      <w:r>
        <w:rPr>
          <w:rFonts w:hint="eastAsia" w:ascii="宋体" w:hAnsi="宋体"/>
          <w:b/>
          <w:bCs/>
          <w:sz w:val="24"/>
          <w:szCs w:val="24"/>
        </w:rPr>
      </w:r>
      <w:r/>
    </w:p>
    <w:p>
      <w:pPr>
        <w:pStyle w:val="880"/>
        <w:keepLines/>
        <w:keepNext/>
        <w:pageBreakBefore w:val="0"/>
        <w:spacing w:before="0" w:after="0" w:line="240" w:lineRule="auto"/>
        <w:widowControl w:val="off"/>
        <w:rPr>
          <w:rFonts w:hint="eastAsia"/>
          <w:sz w:val="24"/>
          <w:szCs w:val="24"/>
          <w:highlight w:val="none"/>
          <w:lang w:val="en-US" w:eastAsia="zh-CN"/>
        </w:rPr>
      </w:pPr>
      <w:r>
        <w:rPr>
          <w:rFonts w:hint="eastAsia"/>
          <w:sz w:val="24"/>
          <w:szCs w:val="24"/>
          <w:highlight w:val="none"/>
          <w:lang w:val="en-US" w:eastAsia="zh-CN"/>
        </w:rPr>
        <w:t xml:space="preserve">（2）物业管理（室外）</w:t>
      </w:r>
      <w:r>
        <w:rPr>
          <w:rFonts w:hint="eastAsia"/>
          <w:sz w:val="24"/>
          <w:szCs w:val="24"/>
          <w:highlight w:val="none"/>
          <w:lang w:val="en-US" w:eastAsia="zh-CN"/>
        </w:rPr>
      </w:r>
      <w:r/>
    </w:p>
    <w:tbl>
      <w:tblPr>
        <w:tblStyle w:val="99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45"/>
        <w:gridCol w:w="2958"/>
        <w:gridCol w:w="3916"/>
      </w:tblGrid>
      <w:tr>
        <w:trPr>
          <w:trHeight w:val="454"/>
        </w:trPr>
        <w:tc>
          <w:tcPr>
            <w:tcW w:w="1645" w:type="dxa"/>
            <w:vAlign w:val="center"/>
            <w:textDirection w:val="lrTb"/>
            <w:noWrap w:val="false"/>
          </w:tcPr>
          <w:p>
            <w:pPr>
              <w:pStyle w:val="877"/>
              <w:jc w:val="center"/>
              <w:pageBreakBefore w:val="0"/>
              <w:spacing w:line="30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sz w:val="24"/>
                <w:szCs w:val="24"/>
                <w:highlight w:val="none"/>
                <w:lang w:val="en-US" w:eastAsia="zh-CN"/>
              </w:rPr>
              <w:t xml:space="preserve">名称</w:t>
            </w:r>
            <w:r>
              <w:rPr>
                <w:rFonts w:hint="eastAsia" w:ascii="宋体" w:hAnsi="宋体" w:eastAsia="宋体" w:cs="宋体"/>
                <w:b/>
                <w:bCs/>
                <w:color w:val="000000"/>
                <w:sz w:val="24"/>
                <w:szCs w:val="24"/>
                <w:highlight w:val="none"/>
                <w:lang w:val="en-US" w:eastAsia="zh-CN" w:bidi="ar-SA"/>
              </w:rPr>
            </w:r>
            <w:r/>
          </w:p>
        </w:tc>
        <w:tc>
          <w:tcPr>
            <w:tcW w:w="2958" w:type="dxa"/>
            <w:vAlign w:val="center"/>
            <w:textDirection w:val="lrTb"/>
            <w:noWrap w:val="false"/>
          </w:tcPr>
          <w:p>
            <w:pPr>
              <w:pStyle w:val="877"/>
              <w:jc w:val="center"/>
              <w:pageBreakBefore w:val="0"/>
              <w:spacing w:line="30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sz w:val="24"/>
                <w:szCs w:val="24"/>
                <w:highlight w:val="none"/>
              </w:rPr>
              <w:t xml:space="preserve">明细</w:t>
            </w:r>
            <w:r>
              <w:rPr>
                <w:rFonts w:hint="eastAsia" w:ascii="宋体" w:hAnsi="宋体" w:eastAsia="宋体" w:cs="宋体"/>
                <w:b/>
                <w:bCs/>
                <w:color w:val="000000"/>
                <w:sz w:val="24"/>
                <w:szCs w:val="24"/>
                <w:highlight w:val="none"/>
                <w:lang w:val="en-US" w:eastAsia="zh-CN" w:bidi="ar-SA"/>
              </w:rPr>
            </w:r>
            <w:r/>
          </w:p>
        </w:tc>
        <w:tc>
          <w:tcPr>
            <w:tcW w:w="3916" w:type="dxa"/>
            <w:vAlign w:val="center"/>
            <w:textDirection w:val="lrTb"/>
            <w:noWrap w:val="false"/>
          </w:tcPr>
          <w:p>
            <w:pPr>
              <w:pStyle w:val="877"/>
              <w:jc w:val="center"/>
              <w:pageBreakBefore w:val="0"/>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服务内容及标准</w:t>
            </w:r>
            <w:r>
              <w:rPr>
                <w:rFonts w:hint="eastAsia" w:ascii="宋体" w:hAnsi="宋体" w:eastAsia="宋体" w:cs="宋体"/>
                <w:b/>
                <w:bCs/>
                <w:sz w:val="24"/>
                <w:szCs w:val="24"/>
                <w:highlight w:val="none"/>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室外面积</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3000平方米</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t xml:space="preserve">“3.6保安服务”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rPr>
              <w:t xml:space="preserve">绿化</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无</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见“3.4保洁服务”“3.5绿化服务”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广场</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3000平方米</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t xml:space="preserve">“3.6保安服务”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路灯、草坪灯、音箱</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无</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t xml:space="preserve">“3.3公用设施设备维护服务”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消防栓</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4个</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t xml:space="preserve">“3.3公用设施设备维护服务”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垃圾箱</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一组垃圾屋、分类垃圾桶6个</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室外配电箱</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无</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t xml:space="preserve">“3.3公用设施设备维护服务”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门前三包</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3500平方米</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露台</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三个，1240平方米</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见“3.2房屋维护服务”“3.4保洁服务”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监控</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8个36组画面</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t xml:space="preserve">“3.3公用设施设备维护服务”</w:t>
            </w:r>
            <w:r>
              <w:rPr>
                <w:rFonts w:hint="eastAsia" w:ascii="宋体" w:hAnsi="宋体" w:eastAsia="宋体" w:cs="宋体"/>
                <w:color w:val="000000"/>
                <w:sz w:val="24"/>
                <w:szCs w:val="24"/>
                <w:highlight w:val="none"/>
                <w:lang w:val="en-US" w:eastAsia="zh-CN"/>
              </w:rPr>
            </w:r>
            <w:r/>
          </w:p>
        </w:tc>
      </w:tr>
      <w:tr>
        <w:trPr>
          <w:trHeight w:val="454"/>
        </w:trPr>
        <w:tc>
          <w:tcPr>
            <w:tcW w:w="1645"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指示牌、显示屏</w:t>
            </w:r>
            <w:r>
              <w:rPr>
                <w:rFonts w:hint="eastAsia" w:ascii="宋体" w:hAnsi="宋体" w:eastAsia="宋体" w:cs="宋体"/>
                <w:sz w:val="24"/>
                <w:szCs w:val="24"/>
                <w:highlight w:val="none"/>
                <w:vertAlign w:val="baseline"/>
                <w:lang w:val="en-US" w:eastAsia="zh-CN"/>
              </w:rPr>
            </w:r>
            <w:r/>
          </w:p>
        </w:tc>
        <w:tc>
          <w:tcPr>
            <w:tcW w:w="2958" w:type="dxa"/>
            <w:vAlign w:val="center"/>
            <w:textDirection w:val="lrTb"/>
            <w:noWrap w:val="false"/>
          </w:tcPr>
          <w:p>
            <w:pPr>
              <w:pStyle w:val="877"/>
              <w:jc w:val="both"/>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lang w:val="en-US" w:eastAsia="zh-CN"/>
              </w:rPr>
              <w:t xml:space="preserve">一个</w:t>
            </w:r>
            <w:r>
              <w:rPr>
                <w:rFonts w:hint="eastAsia" w:ascii="宋体" w:hAnsi="宋体" w:eastAsia="宋体" w:cs="宋体"/>
                <w:sz w:val="24"/>
                <w:szCs w:val="24"/>
                <w:highlight w:val="none"/>
                <w:vertAlign w:val="baseline"/>
                <w:lang w:val="en-US" w:eastAsia="zh-CN"/>
              </w:rPr>
            </w:r>
            <w:r/>
          </w:p>
        </w:tc>
        <w:tc>
          <w:tcPr>
            <w:tcW w:w="3916" w:type="dxa"/>
            <w:vAlign w:val="center"/>
            <w:textDirection w:val="lrTb"/>
            <w:noWrap w:val="false"/>
          </w:tcPr>
          <w:p>
            <w:pPr>
              <w:pStyle w:val="877"/>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见“3.4保洁服务”</w:t>
            </w:r>
            <w:r>
              <w:rPr>
                <w:rFonts w:hint="eastAsia" w:ascii="宋体" w:hAnsi="宋体" w:eastAsia="宋体" w:cs="宋体"/>
                <w:color w:val="000000"/>
                <w:sz w:val="24"/>
                <w:szCs w:val="24"/>
                <w:highlight w:val="none"/>
                <w:lang w:val="en-US" w:eastAsia="zh-CN"/>
              </w:rPr>
              <w:t xml:space="preserve">“3.3公用设施设备维护服务”</w:t>
            </w:r>
            <w:r>
              <w:rPr>
                <w:rFonts w:hint="eastAsia" w:ascii="宋体" w:hAnsi="宋体" w:eastAsia="宋体" w:cs="宋体"/>
                <w:color w:val="000000"/>
                <w:sz w:val="24"/>
                <w:szCs w:val="24"/>
                <w:highlight w:val="none"/>
                <w:lang w:val="en-US" w:eastAsia="zh-CN"/>
              </w:rPr>
            </w:r>
            <w:r/>
          </w:p>
        </w:tc>
      </w:tr>
    </w:tbl>
    <w:p>
      <w:pPr>
        <w:pStyle w:val="940"/>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77"/>
        <w:spacing w:line="480" w:lineRule="auto"/>
        <w:rPr>
          <w:rFonts w:ascii="宋体" w:hAnsi="宋体" w:cs="宋体"/>
          <w:b/>
          <w:bCs/>
          <w:color w:val="000000"/>
          <w:sz w:val="24"/>
          <w:szCs w:val="24"/>
        </w:rPr>
      </w:pP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二</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rPr>
        <w:t xml:space="preserve">供应商履行合同所需的设备</w:t>
      </w:r>
      <w:r>
        <w:rPr>
          <w:rFonts w:ascii="宋体" w:hAnsi="宋体" w:cs="宋体"/>
          <w:b/>
          <w:bCs/>
          <w:color w:val="000000"/>
          <w:sz w:val="24"/>
          <w:szCs w:val="24"/>
        </w:rPr>
      </w:r>
      <w:r/>
    </w:p>
    <w:p>
      <w:pPr>
        <w:pStyle w:val="877"/>
        <w:ind w:firstLine="480"/>
        <w:spacing w:line="360" w:lineRule="exact"/>
        <w:rPr>
          <w:rFonts w:hint="eastAsia" w:ascii="宋体" w:hAnsi="宋体" w:eastAsia="宋体" w:cs="宋体"/>
          <w:color w:val="000000"/>
          <w:sz w:val="24"/>
          <w:szCs w:val="24"/>
          <w:lang w:eastAsia="zh-CN"/>
        </w:rPr>
      </w:pPr>
      <w:r/>
      <w:bookmarkStart w:id="178" w:name="_Toc26485"/>
      <w:r/>
      <w:bookmarkStart w:id="179" w:name="_Toc26156"/>
      <w:r/>
      <w:bookmarkStart w:id="180" w:name="_Toc10498"/>
      <w:r>
        <w:rPr>
          <w:rFonts w:hint="eastAsia" w:ascii="宋体" w:hAnsi="宋体" w:cs="宋体"/>
          <w:color w:val="000000"/>
          <w:sz w:val="24"/>
          <w:szCs w:val="24"/>
        </w:rPr>
        <w:t xml:space="preserve">保洁</w:t>
      </w:r>
      <w:r>
        <w:rPr>
          <w:rFonts w:hint="eastAsia" w:ascii="宋体" w:hAnsi="宋体" w:cs="宋体"/>
          <w:color w:val="000000"/>
          <w:sz w:val="24"/>
          <w:szCs w:val="24"/>
          <w:lang w:eastAsia="zh-CN"/>
        </w:rPr>
        <w:t xml:space="preserve">日常设备耗材</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榨水车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吸尘器</w:t>
      </w:r>
      <w:r>
        <w:rPr>
          <w:rFonts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抹</w:t>
      </w:r>
      <w:r>
        <w:rPr>
          <w:rFonts w:hint="eastAsia" w:ascii="宋体" w:hAnsi="宋体" w:cs="宋体"/>
          <w:color w:val="000000"/>
          <w:sz w:val="24"/>
          <w:szCs w:val="24"/>
        </w:rPr>
        <w:t xml:space="preserve">布、大小垃圾袋、专用清洁剂、平拖、软布拖把</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室内外扫帚、垃圾桶</w:t>
      </w:r>
      <w:r>
        <w:rPr>
          <w:rFonts w:hint="eastAsia" w:ascii="宋体" w:hAnsi="宋体" w:cs="宋体"/>
          <w:color w:val="000000"/>
          <w:sz w:val="24"/>
          <w:szCs w:val="24"/>
          <w:lang w:eastAsia="zh-CN"/>
        </w:rPr>
        <w:t xml:space="preserve">、铲雪设备</w:t>
      </w:r>
      <w:r>
        <w:rPr>
          <w:rFonts w:hint="eastAsia" w:ascii="宋体" w:hAnsi="宋体" w:cs="宋体"/>
          <w:color w:val="000000"/>
          <w:sz w:val="24"/>
          <w:szCs w:val="24"/>
        </w:rPr>
        <w:t xml:space="preserve">等</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7"/>
        <w:spacing w:line="480" w:lineRule="auto"/>
        <w:rPr>
          <w:rFonts w:ascii="宋体" w:hAnsi="宋体" w:cs="宋体"/>
          <w:b/>
          <w:color w:val="000000"/>
          <w:sz w:val="24"/>
          <w:szCs w:val="24"/>
        </w:rPr>
      </w:pP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三</w:t>
      </w:r>
      <w:r>
        <w:rPr>
          <w:rFonts w:hint="eastAsia" w:ascii="宋体" w:hAnsi="宋体" w:cs="宋体"/>
          <w:b/>
          <w:color w:val="000000"/>
          <w:sz w:val="24"/>
          <w:szCs w:val="24"/>
          <w:lang w:eastAsia="zh-CN"/>
        </w:rPr>
        <w:t xml:space="preserve">）</w:t>
      </w:r>
      <w:r>
        <w:rPr>
          <w:rFonts w:hint="eastAsia" w:ascii="宋体" w:hAnsi="宋体" w:cs="宋体"/>
          <w:b/>
          <w:color w:val="000000"/>
          <w:sz w:val="24"/>
          <w:szCs w:val="24"/>
        </w:rPr>
        <w:t xml:space="preserve">物业管理服务内容及标准</w:t>
      </w:r>
      <w:r>
        <w:rPr>
          <w:rFonts w:ascii="宋体" w:hAnsi="宋体" w:cs="宋体"/>
          <w:b/>
          <w:color w:val="000000"/>
          <w:sz w:val="24"/>
          <w:szCs w:val="24"/>
        </w:rPr>
      </w:r>
      <w:r/>
    </w:p>
    <w:p>
      <w:pPr>
        <w:pStyle w:val="880"/>
        <w:keepLines/>
        <w:keepNext/>
        <w:pageBreakBefore w:val="0"/>
        <w:spacing w:before="0" w:after="0" w:line="416"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rPr>
        <w:t xml:space="preserve">3.</w:t>
      </w:r>
      <w:bookmarkEnd w:id="178"/>
      <w:r/>
      <w:bookmarkEnd w:id="179"/>
      <w:r/>
      <w:bookmarkEnd w:id="180"/>
      <w:r>
        <w:rPr>
          <w:rFonts w:hint="eastAsia" w:ascii="宋体" w:hAnsi="宋体" w:eastAsia="宋体" w:cs="宋体"/>
          <w:sz w:val="24"/>
          <w:szCs w:val="24"/>
          <w:highlight w:val="none"/>
          <w:lang w:val="en-US" w:eastAsia="zh-CN" w:bidi="ar"/>
        </w:rPr>
        <w:t xml:space="preserve">1基本服务</w:t>
      </w:r>
      <w:r>
        <w:rPr>
          <w:rFonts w:hint="eastAsia" w:ascii="宋体" w:hAnsi="宋体" w:eastAsia="宋体" w:cs="宋体"/>
          <w:sz w:val="24"/>
          <w:szCs w:val="24"/>
          <w:highlight w:val="none"/>
          <w:lang w:val="en-US" w:eastAsia="zh-CN" w:bidi="ar"/>
        </w:rPr>
      </w:r>
      <w:r/>
    </w:p>
    <w:tbl>
      <w:tblPr>
        <w:tblStyle w:val="991"/>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930"/>
        <w:gridCol w:w="5862"/>
      </w:tblGrid>
      <w:tr>
        <w:trPr>
          <w:trHeight w:val="454"/>
        </w:trPr>
        <w:tc>
          <w:tcPr>
            <w:tcW w:w="1230"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3297"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10016"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服务标准</w:t>
            </w:r>
            <w:r>
              <w:rPr>
                <w:rFonts w:hint="eastAsia" w:ascii="宋体" w:hAnsi="宋体" w:eastAsia="宋体" w:cs="宋体"/>
                <w:b/>
                <w:bCs/>
                <w:color w:val="000000"/>
                <w:sz w:val="24"/>
                <w:szCs w:val="24"/>
                <w:highlight w:val="none"/>
                <w:lang w:val="en-US" w:eastAsia="zh-CN"/>
              </w:rPr>
            </w:r>
            <w:r/>
          </w:p>
        </w:tc>
      </w:tr>
      <w:tr>
        <w:trPr>
          <w:trHeight w:val="454"/>
        </w:trPr>
        <w:tc>
          <w:tcPr>
            <w:tcW w:w="1230"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329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目标与责任</w:t>
            </w:r>
            <w:r>
              <w:rPr>
                <w:rFonts w:hint="eastAsia" w:ascii="宋体" w:hAnsi="宋体" w:eastAsia="宋体" w:cs="宋体"/>
                <w:sz w:val="24"/>
                <w:szCs w:val="24"/>
                <w:highlight w:val="none"/>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（1）结合采购人要求及物业服务实际情况，制定年度管理目标，明确责任分工，并制定配套实施方案。</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服务方案及工作制度详见</w:t>
            </w:r>
            <w:r>
              <w:rPr>
                <w:rFonts w:hint="eastAsia" w:ascii="宋体" w:hAnsi="宋体" w:eastAsia="宋体" w:cs="宋体"/>
                <w:i w:val="0"/>
                <w:iCs w:val="0"/>
                <w:caps w:val="0"/>
                <w:color w:val="0f1115"/>
                <w:spacing w:val="0"/>
                <w:sz w:val="24"/>
                <w:szCs w:val="24"/>
                <w:shd w:val="clear" w:color="auto" w:fill="ffffff"/>
                <w:lang w:eastAsia="zh-CN"/>
              </w:rPr>
              <w:t xml:space="preserve">响应文件</w:t>
            </w:r>
            <w:r>
              <w:rPr>
                <w:rFonts w:hint="eastAsia" w:ascii="宋体" w:hAnsi="宋体" w:eastAsia="宋体" w:cs="宋体"/>
                <w:i w:val="0"/>
                <w:iCs w:val="0"/>
                <w:caps w:val="0"/>
                <w:color w:val="0f1115"/>
                <w:spacing w:val="0"/>
                <w:sz w:val="24"/>
                <w:szCs w:val="24"/>
                <w:shd w:val="clear" w:color="auto" w:fill="ffffff"/>
              </w:rPr>
              <w:t xml:space="preserve">承诺。</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329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i w:val="0"/>
                <w:iCs w:val="0"/>
                <w:caps w:val="0"/>
                <w:color w:val="0f1115"/>
                <w:spacing w:val="0"/>
                <w:sz w:val="24"/>
                <w:szCs w:val="24"/>
                <w:shd w:val="clear" w:color="auto" w:fill="ffffff"/>
              </w:rPr>
              <w:t xml:space="preserve">供应商总体要求</w:t>
            </w: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招标报价应包括物业管理服务人员的工资、社保福利费、办公费、固定资产折旧费、物业管理区域清洁费、物业公共设施日常维护保养费、法定税费和合理利润外，还应包括管理、劳务、服装、培训、保修、通讯、安全保卫、会务安排、部分设备维护、环境布置、宣传服务、风险及政策性文件规定等各项应有费用，以及为完成招标文件规定的物业管理工作所涉及到的一切相关费用。</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供应商必须根据招标文件提供人员配置情况，以及各项管理标准、岗位职责及工作程序、自查考核和服务承诺。</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供应商在</w:t>
            </w:r>
            <w:r>
              <w:rPr>
                <w:rFonts w:hint="eastAsia" w:ascii="宋体" w:hAnsi="宋体" w:eastAsia="宋体" w:cs="宋体"/>
                <w:i w:val="0"/>
                <w:iCs w:val="0"/>
                <w:caps w:val="0"/>
                <w:color w:val="0f1115"/>
                <w:spacing w:val="0"/>
                <w:sz w:val="24"/>
                <w:szCs w:val="24"/>
                <w:shd w:val="clear" w:color="auto" w:fill="ffffff"/>
                <w:lang w:eastAsia="zh-CN"/>
              </w:rPr>
              <w:t xml:space="preserve">响应文件</w:t>
            </w:r>
            <w:r>
              <w:rPr>
                <w:rFonts w:hint="eastAsia" w:ascii="宋体" w:hAnsi="宋体" w:eastAsia="宋体" w:cs="宋体"/>
                <w:i w:val="0"/>
                <w:iCs w:val="0"/>
                <w:caps w:val="0"/>
                <w:color w:val="0f1115"/>
                <w:spacing w:val="0"/>
                <w:sz w:val="24"/>
                <w:szCs w:val="24"/>
                <w:shd w:val="clear" w:color="auto" w:fill="ffffff"/>
              </w:rPr>
              <w:t xml:space="preserve">中须提供“如成交，所有物业管理服务人员按法律法规规定规范用工，若因供应商的非规范用工产生的劳务纠纷，进而影响服务质量，产生的一切后果由供应商自行承担，与采购人无关”的承诺。</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人员素质要求：原则是“精干 高效 专业 敬业 健康”，无不良品行记录。物业管理服务人员必须提供有效身份证，具有相关上岗证书。</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所有人员变动（个人原因辞职、试用期内不合格者、工伤、病假、产假期间替岗的除外）每年不得超过总人数的10%。更换人员必须符合招标文件要求，并经采购人认可。</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专业技术人员其专业知识、技能、经验等必须经过采购人考评、考核认可。整个物业服务必须承诺服从采购人管理、监督、考核。</w:t>
            </w:r>
            <w:r>
              <w:rPr>
                <w:rFonts w:hint="eastAsia" w:ascii="宋体" w:hAnsi="宋体" w:eastAsia="宋体" w:cs="宋体"/>
                <w:b w:val="0"/>
                <w:bCs w:val="0"/>
                <w:color w:val="000000"/>
                <w:sz w:val="24"/>
                <w:szCs w:val="24"/>
                <w:highlight w:val="none"/>
                <w:lang w:val="en-US" w:eastAsia="zh-CN" w:bidi="ar-SA"/>
              </w:rPr>
            </w:r>
            <w:r/>
          </w:p>
        </w:tc>
      </w:tr>
      <w:tr>
        <w:trPr>
          <w:trHeight w:val="454"/>
        </w:trPr>
        <w:tc>
          <w:tcPr>
            <w:tcW w:w="1230"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tcW w:w="329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保密和思想政治教育</w:t>
            </w: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（1）建立保密管理制度。制度内容应当包括但不限于：①明确重点要害岗位保密职责。②对涉密工作岗位的保密要求。</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（2）发现服务人员违法违规或重大过失，及时报告采购人，并采取必要补救措施。</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W w:w="3297" w:type="dxa"/>
            <w:vAlign w:val="center"/>
            <w:textDirection w:val="lrTb"/>
            <w:noWrap w:val="false"/>
          </w:tcPr>
          <w:p>
            <w:pPr>
              <w:pStyle w:val="877"/>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重大活动后勤保障</w:t>
            </w: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（1）配合采购人进行重大活动后勤保障工作，以礼貌、专业的态度对待来宾，展现良好形象。</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3297" w:type="dxa"/>
            <w:vAlign w:val="center"/>
            <w:vMerge w:val="restart"/>
            <w:textDirection w:val="lrTb"/>
            <w:noWrap w:val="false"/>
          </w:tcPr>
          <w:p>
            <w:pPr>
              <w:pStyle w:val="877"/>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服务方案及工作制度</w:t>
            </w: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（1）制定工作制度，</w:t>
            </w:r>
            <w:r>
              <w:rPr>
                <w:rFonts w:hint="eastAsia" w:ascii="宋体" w:hAnsi="宋体" w:eastAsia="宋体" w:cs="宋体"/>
                <w:bCs/>
                <w:color w:val="000000"/>
                <w:sz w:val="24"/>
                <w:szCs w:val="24"/>
                <w:highlight w:val="none"/>
                <w:lang w:eastAsia="zh-CN"/>
              </w:rPr>
              <w:t xml:space="preserve">主要</w:t>
            </w:r>
            <w:r>
              <w:rPr>
                <w:rFonts w:hint="eastAsia" w:ascii="宋体" w:hAnsi="宋体" w:eastAsia="宋体" w:cs="宋体"/>
                <w:bCs/>
                <w:color w:val="000000"/>
                <w:sz w:val="24"/>
                <w:szCs w:val="24"/>
                <w:highlight w:val="none"/>
              </w:rPr>
              <w:t xml:space="preserve">包括：</w:t>
            </w:r>
            <w:r>
              <w:rPr>
                <w:rFonts w:hint="eastAsia" w:ascii="宋体" w:hAnsi="宋体" w:eastAsia="宋体" w:cs="宋体"/>
                <w:bCs/>
                <w:color w:val="000000"/>
                <w:sz w:val="24"/>
                <w:szCs w:val="24"/>
                <w:highlight w:val="none"/>
                <w:lang w:val="en-US" w:eastAsia="zh-CN"/>
              </w:rPr>
              <w:t xml:space="preserve">人员录用制度、</w:t>
            </w:r>
            <w:r>
              <w:rPr>
                <w:rFonts w:hint="eastAsia" w:ascii="宋体" w:hAnsi="宋体" w:eastAsia="宋体" w:cs="宋体"/>
                <w:b w:val="0"/>
                <w:bCs w:val="0"/>
                <w:color w:val="000000"/>
                <w:sz w:val="24"/>
                <w:szCs w:val="24"/>
                <w:highlight w:val="none"/>
                <w:lang w:val="en-US" w:eastAsia="zh-CN"/>
              </w:rPr>
              <w:t xml:space="preserve">档案管理制度、</w:t>
            </w:r>
            <w:r>
              <w:rPr>
                <w:rFonts w:hint="eastAsia" w:ascii="宋体" w:hAnsi="宋体" w:eastAsia="宋体" w:cs="宋体"/>
                <w:bCs/>
                <w:color w:val="000000"/>
                <w:sz w:val="24"/>
                <w:szCs w:val="24"/>
                <w:highlight w:val="none"/>
              </w:rPr>
              <w:t xml:space="preserve">物业服务管理制度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公用设施设备相关管理制度等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tc>
      </w:tr>
      <w:tr>
        <w:trPr>
          <w:trHeight w:val="454"/>
        </w:trPr>
        <w:tc>
          <w:tcPr>
            <w:tcW w:w="1230"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（2）制定</w:t>
            </w:r>
            <w:r>
              <w:rPr>
                <w:rFonts w:hint="eastAsia" w:ascii="宋体" w:hAnsi="宋体" w:eastAsia="宋体" w:cs="宋体"/>
                <w:bCs/>
                <w:color w:val="000000"/>
                <w:sz w:val="24"/>
                <w:szCs w:val="24"/>
                <w:highlight w:val="none"/>
              </w:rPr>
              <w:t xml:space="preserve">项目实施方案</w:t>
            </w:r>
            <w:r>
              <w:rPr>
                <w:rFonts w:hint="eastAsia" w:ascii="宋体" w:hAnsi="宋体" w:eastAsia="宋体" w:cs="宋体"/>
                <w:bCs/>
                <w:color w:val="000000"/>
                <w:sz w:val="24"/>
                <w:szCs w:val="24"/>
                <w:highlight w:val="none"/>
                <w:lang w:eastAsia="zh-CN"/>
              </w:rPr>
              <w:t xml:space="preserve">，主要</w:t>
            </w:r>
            <w:r>
              <w:rPr>
                <w:rFonts w:hint="eastAsia" w:ascii="宋体" w:hAnsi="宋体" w:eastAsia="宋体" w:cs="宋体"/>
                <w:bCs/>
                <w:color w:val="000000"/>
                <w:sz w:val="24"/>
                <w:szCs w:val="24"/>
                <w:highlight w:val="none"/>
              </w:rPr>
              <w:t xml:space="preserve">包括：</w:t>
            </w:r>
            <w:r>
              <w:rPr>
                <w:rFonts w:hint="eastAsia" w:ascii="宋体" w:hAnsi="宋体" w:eastAsia="宋体" w:cs="宋体"/>
                <w:bCs/>
                <w:color w:val="000000"/>
                <w:sz w:val="24"/>
                <w:szCs w:val="24"/>
                <w:highlight w:val="none"/>
                <w:lang w:val="en-US" w:eastAsia="zh-CN"/>
              </w:rPr>
              <w:t xml:space="preserve">交接</w:t>
            </w:r>
            <w:r>
              <w:rPr>
                <w:rFonts w:hint="eastAsia" w:ascii="宋体" w:hAnsi="宋体" w:eastAsia="宋体" w:cs="宋体"/>
                <w:bCs/>
                <w:color w:val="000000"/>
                <w:sz w:val="24"/>
                <w:szCs w:val="24"/>
                <w:highlight w:val="none"/>
              </w:rPr>
              <w:t xml:space="preserve">方案、人员培训方案、人员稳定性方案、保密方案</w:t>
            </w:r>
            <w:r>
              <w:rPr>
                <w:rFonts w:hint="eastAsia" w:ascii="宋体" w:hAnsi="宋体" w:eastAsia="宋体" w:cs="宋体"/>
                <w:bCs/>
                <w:color w:val="000000"/>
                <w:sz w:val="24"/>
                <w:szCs w:val="24"/>
                <w:highlight w:val="none"/>
                <w:lang w:eastAsia="zh-CN"/>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r>
            <w:r/>
          </w:p>
        </w:tc>
        <w:tc>
          <w:tcPr>
            <w:tcW w:w="3297" w:type="dxa"/>
            <w:vAlign w:val="center"/>
            <w:vMerge w:val="restart"/>
            <w:textDirection w:val="lrTb"/>
            <w:noWrap w:val="false"/>
          </w:tcPr>
          <w:p>
            <w:pPr>
              <w:pStyle w:val="877"/>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服务热线及紧急维修</w:t>
            </w: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设施设备报修接报服务。</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提供24小时维修接报服务，报修接报后15分钟到场，对一般性急需解决的故障在紧急情况下能应急调整或修复。</w:t>
            </w:r>
            <w:r>
              <w:rPr>
                <w:rFonts w:hint="eastAsia" w:ascii="宋体" w:hAnsi="宋体" w:eastAsia="宋体" w:cs="宋体"/>
                <w:b w:val="0"/>
                <w:bCs w:val="0"/>
                <w:color w:val="000000"/>
                <w:sz w:val="24"/>
                <w:szCs w:val="24"/>
                <w:highlight w:val="none"/>
                <w:lang w:val="en-US" w:eastAsia="zh-CN"/>
              </w:rPr>
            </w:r>
            <w:r/>
          </w:p>
        </w:tc>
      </w:tr>
      <w:tr>
        <w:trPr>
          <w:trHeight w:val="454"/>
        </w:trPr>
        <w:tc>
          <w:tcPr>
            <w:tcW w:w="1230"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297" w:type="dxa"/>
            <w:vAlign w:val="center"/>
            <w:vMerge w:val="continue"/>
            <w:textDirection w:val="lrTb"/>
            <w:noWrap w:val="false"/>
          </w:tcPr>
          <w:p>
            <w:pPr>
              <w:pStyle w:val="877"/>
              <w:numPr>
                <w:ilvl w:val="0"/>
                <w:numId w:val="0"/>
              </w:numPr>
              <w:ind w:left="0" w:firstLine="0"/>
              <w:jc w:val="both"/>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16"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工程零修、急修及时率98%；零修工程合格率98%。</w:t>
            </w:r>
            <w:r>
              <w:rPr>
                <w:rFonts w:hint="eastAsia" w:ascii="宋体" w:hAnsi="宋体" w:eastAsia="宋体" w:cs="宋体"/>
                <w:b w:val="0"/>
                <w:bCs w:val="0"/>
                <w:color w:val="000000"/>
                <w:sz w:val="24"/>
                <w:szCs w:val="24"/>
                <w:highlight w:val="none"/>
                <w:lang w:val="en-US" w:eastAsia="zh-CN"/>
              </w:rPr>
            </w:r>
            <w:r/>
          </w:p>
        </w:tc>
      </w:tr>
    </w:tbl>
    <w:p>
      <w:pPr>
        <w:pStyle w:val="880"/>
        <w:keepLines/>
        <w:keepNext/>
        <w:pageBreakBefore w:val="0"/>
        <w:spacing w:before="0" w:after="0" w:line="416"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3.2房屋维护服务</w:t>
      </w:r>
      <w:r>
        <w:rPr>
          <w:rFonts w:hint="eastAsia" w:ascii="宋体" w:hAnsi="宋体" w:eastAsia="宋体" w:cs="宋体"/>
          <w:b/>
          <w:bCs/>
          <w:sz w:val="24"/>
          <w:szCs w:val="24"/>
          <w:highlight w:val="none"/>
          <w:lang w:val="en-US" w:eastAsia="zh-CN"/>
        </w:rPr>
      </w:r>
      <w:r/>
    </w:p>
    <w:tbl>
      <w:tblPr>
        <w:tblStyle w:val="99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943"/>
        <w:gridCol w:w="5853"/>
      </w:tblGrid>
      <w:tr>
        <w:trPr>
          <w:trHeight w:val="454"/>
        </w:trPr>
        <w:tc>
          <w:tcPr>
            <w:tcW w:w="1241"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3319"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10000"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服务标准</w:t>
            </w:r>
            <w:r>
              <w:rPr>
                <w:rFonts w:hint="eastAsia" w:ascii="宋体" w:hAnsi="宋体" w:eastAsia="宋体" w:cs="宋体"/>
                <w:b/>
                <w:bCs/>
                <w:color w:val="000000"/>
                <w:sz w:val="24"/>
                <w:szCs w:val="24"/>
                <w:highlight w:val="none"/>
                <w:lang w:val="en-US" w:eastAsia="zh-CN"/>
              </w:rPr>
            </w:r>
            <w:r/>
          </w:p>
        </w:tc>
      </w:tr>
      <w:tr>
        <w:trPr>
          <w:trHeight w:val="781"/>
        </w:trPr>
        <w:tc>
          <w:tcPr>
            <w:tcW w:w="1241"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3319"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rPr>
              <w:t xml:space="preserve">主体结构、围护结构、部品部件</w:t>
            </w:r>
            <w:r>
              <w:rPr>
                <w:rFonts w:hint="eastAsia" w:ascii="宋体" w:hAnsi="宋体" w:eastAsia="宋体" w:cs="宋体"/>
                <w:sz w:val="24"/>
                <w:szCs w:val="24"/>
                <w:highlight w:val="none"/>
              </w:rPr>
            </w:r>
            <w:r/>
          </w:p>
        </w:tc>
        <w:tc>
          <w:tcPr>
            <w:tcW w:w="1000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建筑物本体结构等的运行、维修、保养、小型整改。</w:t>
            </w:r>
            <w:r>
              <w:rPr>
                <w:rFonts w:hint="eastAsia" w:ascii="宋体" w:hAnsi="宋体" w:eastAsia="宋体" w:cs="宋体"/>
                <w:b w:val="0"/>
                <w:bCs w:val="0"/>
                <w:color w:val="000000"/>
                <w:sz w:val="24"/>
                <w:szCs w:val="24"/>
                <w:highlight w:val="none"/>
                <w:lang w:val="en-US" w:eastAsia="zh-CN"/>
              </w:rPr>
            </w:r>
            <w:r/>
          </w:p>
        </w:tc>
      </w:tr>
      <w:tr>
        <w:trPr>
          <w:trHeight w:val="454"/>
        </w:trPr>
        <w:tc>
          <w:tcPr>
            <w:tcW w:w="1241"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19"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0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门窗、地墙面、水池、道路等设施、建筑物的日常维修保养。</w:t>
            </w:r>
            <w:r>
              <w:rPr>
                <w:rFonts w:hint="eastAsia" w:ascii="宋体" w:hAnsi="宋体" w:eastAsia="宋体" w:cs="宋体"/>
                <w:b w:val="0"/>
                <w:bCs w:val="0"/>
                <w:color w:val="000000"/>
                <w:sz w:val="24"/>
                <w:szCs w:val="24"/>
                <w:highlight w:val="none"/>
                <w:lang w:val="en-US" w:eastAsia="zh-CN"/>
              </w:rPr>
            </w:r>
            <w:r/>
          </w:p>
        </w:tc>
      </w:tr>
    </w:tbl>
    <w:p>
      <w:pPr>
        <w:pStyle w:val="880"/>
        <w:keepLines/>
        <w:keepNext/>
        <w:pageBreakBefore w:val="0"/>
        <w:spacing w:before="0" w:after="0" w:line="416"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3.3公用设施设备维护服务</w:t>
      </w:r>
      <w:r>
        <w:rPr>
          <w:rFonts w:hint="eastAsia" w:ascii="宋体" w:hAnsi="宋体" w:eastAsia="宋体" w:cs="宋体"/>
          <w:b/>
          <w:bCs/>
          <w:sz w:val="24"/>
          <w:szCs w:val="24"/>
          <w:highlight w:val="none"/>
          <w:lang w:val="en-US" w:eastAsia="zh-CN"/>
        </w:rPr>
      </w:r>
      <w:r/>
    </w:p>
    <w:tbl>
      <w:tblPr>
        <w:tblStyle w:val="991"/>
        <w:tblW w:w="501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960"/>
        <w:gridCol w:w="5864"/>
      </w:tblGrid>
      <w:tr>
        <w:trPr>
          <w:trHeight w:val="454"/>
        </w:trPr>
        <w:tc>
          <w:tcPr>
            <w:tcW w:w="1242"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3348"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10020"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服务标准</w:t>
            </w:r>
            <w:r>
              <w:rPr>
                <w:rFonts w:hint="eastAsia" w:ascii="宋体" w:hAnsi="宋体" w:eastAsia="宋体" w:cs="宋体"/>
                <w:b/>
                <w:bCs/>
                <w:color w:val="000000"/>
                <w:sz w:val="24"/>
                <w:szCs w:val="24"/>
                <w:highlight w:val="none"/>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基本要求</w:t>
            </w: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做好各类型设备的日常保养、维护及管理，并配合专业单位检修、维护设备。</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提供24小时维修接报服务，报修接报后15分钟到场，对一般性急需解决的故障在紧急情况下能应急调整或修复。</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各类设施、设备完好、整洁、无污损，完好率、合格率均达到98%以上。</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给排水系统</w:t>
            </w:r>
            <w:r>
              <w:rPr>
                <w:rFonts w:hint="eastAsia" w:ascii="宋体" w:hAnsi="宋体" w:eastAsia="宋体" w:cs="宋体"/>
                <w:sz w:val="24"/>
                <w:szCs w:val="24"/>
                <w:highlight w:val="none"/>
                <w:lang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加强对阀门、水泵、排水口、感应器的定期检查及测试运行，确保从自来水公司水表开始到各出水口和卫生设备，及从排水口到雨水出口和城市污（雨）水管网排水管路畅通。</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有故障时及时采取措施修复，无法及时修复的与采购人、供应商联系配合修复。</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长期不用的水泵、阀门要保持清洁。</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确保整个给排水和卫生设备系统的正常运行。</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电梯系统</w:t>
            </w: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做好电梯的日常管理、督促配合维保单位做好维护保养。</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加强日常监控管理、运行管理。</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发生紧急情况时应立即采取措施并与采购人和维保单位联系。</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保持机房设备清洁。</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空调</w:t>
            </w:r>
            <w:r>
              <w:rPr>
                <w:rFonts w:hint="eastAsia" w:ascii="宋体" w:hAnsi="宋体" w:eastAsia="宋体" w:cs="宋体"/>
                <w:sz w:val="24"/>
                <w:szCs w:val="24"/>
                <w:highlight w:val="none"/>
              </w:rPr>
              <w:t xml:space="preserve">系统</w:t>
            </w: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保持空调系统、通风系统良好的运行状态。</w:t>
            </w:r>
            <w:r>
              <w:rPr>
                <w:rFonts w:hint="eastAsia" w:ascii="宋体" w:hAnsi="宋体" w:eastAsia="宋体" w:cs="宋体"/>
                <w:color w:val="000000"/>
                <w:sz w:val="24"/>
                <w:szCs w:val="24"/>
                <w:highlight w:val="none"/>
                <w:u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对设备运行进行监控，发现问题须及时处理修复，如无法立即修复的与采购人及</w:t>
            </w:r>
            <w:r>
              <w:rPr>
                <w:rFonts w:hint="eastAsia" w:ascii="宋体" w:hAnsi="宋体" w:eastAsia="宋体" w:cs="宋体"/>
                <w:i w:val="0"/>
                <w:iCs w:val="0"/>
                <w:caps w:val="0"/>
                <w:color w:val="0f1115"/>
                <w:spacing w:val="0"/>
                <w:sz w:val="24"/>
                <w:szCs w:val="24"/>
                <w:shd w:val="clear" w:color="auto" w:fill="ffffff"/>
                <w:lang w:eastAsia="zh-CN"/>
              </w:rPr>
              <w:t xml:space="preserve">维保单位</w:t>
            </w:r>
            <w:r>
              <w:rPr>
                <w:rFonts w:hint="eastAsia" w:ascii="宋体" w:hAnsi="宋体" w:eastAsia="宋体" w:cs="宋体"/>
                <w:i w:val="0"/>
                <w:iCs w:val="0"/>
                <w:caps w:val="0"/>
                <w:color w:val="0f1115"/>
                <w:spacing w:val="0"/>
                <w:sz w:val="24"/>
                <w:szCs w:val="24"/>
                <w:shd w:val="clear" w:color="auto" w:fill="ffffff"/>
              </w:rPr>
              <w:t xml:space="preserve">联系配合修复。</w:t>
            </w:r>
            <w:r>
              <w:rPr>
                <w:rFonts w:hint="eastAsia" w:ascii="宋体" w:hAnsi="宋体" w:eastAsia="宋体" w:cs="宋体"/>
                <w:color w:val="000000"/>
                <w:sz w:val="24"/>
                <w:szCs w:val="24"/>
                <w:highlight w:val="none"/>
                <w:u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运行状态需按采购人要求执行。</w:t>
            </w:r>
            <w:r>
              <w:rPr>
                <w:rFonts w:hint="eastAsia" w:ascii="宋体" w:hAnsi="宋体" w:eastAsia="宋体" w:cs="宋体"/>
                <w:color w:val="000000"/>
                <w:sz w:val="24"/>
                <w:szCs w:val="24"/>
                <w:highlight w:val="none"/>
                <w:u w:val="none"/>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消防</w:t>
            </w:r>
            <w:r>
              <w:rPr>
                <w:rFonts w:hint="eastAsia" w:ascii="宋体" w:hAnsi="宋体" w:eastAsia="宋体" w:cs="宋体"/>
                <w:sz w:val="24"/>
                <w:szCs w:val="24"/>
                <w:highlight w:val="none"/>
              </w:rPr>
              <w:t xml:space="preserve">系统</w:t>
            </w: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严格执行《中华人民共和国消防法》、《江苏省消防条例》等消防安全有关法律法规、政策文件。</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制定和落实消防安全责任制，定期检查消防器材和设施，保持设备设施的完好。</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经常开展消防安全教育，组织防火检查，消除火灾隐患。</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发现问题及时与采购人和维保单位联系，配合设备设施维修。</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建立必要的台帐，制定灭火和应急疏散预案。</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与采购人共同进行消防安全培训和组织消防演练。</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w:t>
            </w:r>
            <w:r>
              <w:rPr>
                <w:rFonts w:hint="eastAsia" w:ascii="宋体" w:hAnsi="宋体" w:eastAsia="宋体" w:cs="宋体"/>
                <w:sz w:val="24"/>
                <w:szCs w:val="24"/>
                <w:highlight w:val="none"/>
                <w:lang w:val="en-US" w:eastAsia="zh-CN"/>
              </w:rPr>
              <w:t xml:space="preserve">配电</w:t>
            </w:r>
            <w:r>
              <w:rPr>
                <w:rFonts w:hint="eastAsia" w:ascii="宋体" w:hAnsi="宋体" w:eastAsia="宋体" w:cs="宋体"/>
                <w:sz w:val="24"/>
                <w:szCs w:val="24"/>
                <w:highlight w:val="none"/>
              </w:rPr>
              <w:t xml:space="preserve">系统</w:t>
            </w: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电气管理：保持配电箱（柜）和电气连接点接触良好、安全正常工作，保证各类用电设备和用电器正常供电；定期清扫，保持设备清洁；按采购人要求对各类电气设备进行定期和不定期检查，发现安全隐患及时与采购人和维保单位联系，督促、配合维修；及时处理各类小故障。确保中心供电系统的安全性和可靠性及稳定性。</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变配电：保证变电房、高低压配电柜的正常运行。变配电维护人员持证上岗，实行24小时值班制，要按规定监视电压、电流变化，调整负荷分配，作好各类记录，使高低压设备供电可靠稳定。做好设备的日常维护保养和卫生保洁。</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弱电系统</w:t>
            </w: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保持综合布线系统、智能会议系统、停车场管理系统、机房建设系统、无线中继对讲系统、综合管路、中央集成管理系统的正常运行。</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做好大型会议所需音响设备、舞台设备及相关设备的服务保障工作。</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做好监控系统、消防系统等设备周期性切换实验等工作。</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发现问题及时与采购人和维保单位联系配合维修。</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r>
            <w:r/>
          </w:p>
        </w:tc>
        <w:tc>
          <w:tcPr>
            <w:tcW w:w="3348" w:type="dxa"/>
            <w:vAlign w:val="center"/>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照明</w:t>
            </w:r>
            <w:r>
              <w:rPr>
                <w:rFonts w:hint="eastAsia" w:ascii="宋体" w:hAnsi="宋体" w:eastAsia="宋体" w:cs="宋体"/>
                <w:sz w:val="24"/>
                <w:szCs w:val="24"/>
                <w:highlight w:val="none"/>
              </w:rPr>
              <w:t xml:space="preserve">系统</w:t>
            </w:r>
            <w:r>
              <w:rPr>
                <w:rFonts w:hint="eastAsia" w:ascii="宋体" w:hAnsi="宋体" w:eastAsia="宋体" w:cs="宋体"/>
                <w:sz w:val="24"/>
                <w:szCs w:val="24"/>
                <w:highlight w:val="none"/>
              </w:rPr>
            </w:r>
            <w:r/>
          </w:p>
        </w:tc>
        <w:tc>
          <w:tcPr>
            <w:tcW w:w="10020" w:type="dxa"/>
            <w:vAlign w:val="center"/>
            <w:textDirection w:val="lrTb"/>
            <w:noWrap w:val="false"/>
          </w:tcPr>
          <w:p>
            <w:pPr>
              <w:pStyle w:val="877"/>
              <w:numPr>
                <w:ilvl w:val="0"/>
                <w:numId w:val="6"/>
              </w:numPr>
              <w:ind w:left="0" w:firstLine="240"/>
              <w:jc w:val="left"/>
              <w:keepLines w:val="0"/>
              <w:keepNext w:val="0"/>
              <w:pageBreakBefore w:val="0"/>
              <w:spacing w:line="300" w:lineRule="auto"/>
              <w:widowControl/>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室内外照明和泛光照明：按采购人要求开、闭灯光，保持设备清洁、运行良好；对损坏的灯具、灯泡及时修复；落实采购人的节能管理要求。</w:t>
            </w:r>
            <w:r>
              <w:rPr>
                <w:rFonts w:hint="eastAsia" w:ascii="宋体" w:hAnsi="宋体" w:eastAsia="宋体" w:cs="宋体"/>
                <w:i w:val="0"/>
                <w:iCs w:val="0"/>
                <w:caps w:val="0"/>
                <w:color w:val="0f1115"/>
                <w:spacing w:val="0"/>
                <w:sz w:val="24"/>
                <w:szCs w:val="24"/>
                <w:shd w:val="clear" w:color="auto" w:fill="ffffff"/>
              </w:rPr>
            </w:r>
            <w:r/>
          </w:p>
          <w:p>
            <w:pPr>
              <w:pStyle w:val="877"/>
              <w:numPr>
                <w:ilvl w:val="0"/>
                <w:numId w:val="6"/>
              </w:numPr>
              <w:ind w:left="0" w:firstLine="240"/>
              <w:jc w:val="left"/>
              <w:keepLines w:val="0"/>
              <w:keepNext w:val="0"/>
              <w:pageBreakBefore w:val="0"/>
              <w:spacing w:line="300" w:lineRule="auto"/>
              <w:widowControl/>
              <w:rPr>
                <w:rFonts w:hint="eastAsia" w:ascii="宋体" w:hAnsi="宋体" w:eastAsia="宋体" w:cs="宋体"/>
                <w:i w:val="0"/>
                <w:iCs w:val="0"/>
                <w:caps w:val="0"/>
                <w:color w:val="0f1115"/>
                <w:spacing w:val="0"/>
                <w:sz w:val="24"/>
                <w:szCs w:val="24"/>
                <w:shd w:val="clear" w:color="auto" w:fill="ffffff"/>
                <w:lang w:val="en-US" w:eastAsia="zh-CN"/>
              </w:rPr>
            </w:pPr>
            <w:r>
              <w:rPr>
                <w:rFonts w:hint="eastAsia"/>
                <w:color w:val="000000"/>
                <w:sz w:val="24"/>
                <w:szCs w:val="24"/>
              </w:rPr>
              <w:t xml:space="preserve">每周至少开展1次公共区域照明设备巡视</w:t>
            </w:r>
            <w:r>
              <w:rPr>
                <w:rFonts w:hint="eastAsia"/>
                <w:color w:val="000000"/>
                <w:sz w:val="24"/>
                <w:szCs w:val="24"/>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r>
            <w:r/>
          </w:p>
        </w:tc>
      </w:tr>
      <w:tr>
        <w:trPr>
          <w:trHeight w:val="454"/>
        </w:trPr>
        <w:tc>
          <w:tcPr>
            <w:tcW w:w="1242"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r>
            <w:r/>
          </w:p>
        </w:tc>
        <w:tc>
          <w:tcPr>
            <w:tcW w:w="3348"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其他</w:t>
            </w:r>
            <w:r>
              <w:rPr>
                <w:rFonts w:hint="eastAsia" w:ascii="宋体" w:hAnsi="宋体" w:eastAsia="宋体" w:cs="宋体"/>
                <w:sz w:val="24"/>
                <w:szCs w:val="24"/>
                <w:highlight w:val="none"/>
                <w:lang w:val="en-US" w:eastAsia="zh-CN"/>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负责机关食堂水、电设施的正常维修，对食堂专业设备维修过程中涉及到水、电的环节负责现场协调和处理。</w:t>
            </w:r>
            <w:r>
              <w:rPr>
                <w:rFonts w:hint="eastAsia" w:ascii="宋体" w:hAnsi="宋体" w:eastAsia="宋体" w:cs="宋体"/>
                <w:b w:val="0"/>
                <w:bCs w:val="0"/>
                <w:color w:val="000000"/>
                <w:sz w:val="24"/>
                <w:szCs w:val="24"/>
                <w:highlight w:val="none"/>
                <w:lang w:val="en-US" w:eastAsia="zh-CN"/>
              </w:rPr>
            </w:r>
            <w:r/>
          </w:p>
        </w:tc>
      </w:tr>
      <w:tr>
        <w:trPr>
          <w:trHeight w:val="454"/>
        </w:trPr>
        <w:tc>
          <w:tcPr>
            <w:tcW w:w="1242"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48"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020"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协助做好节电、节水、节能等工作</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tc>
      </w:tr>
    </w:tbl>
    <w:p>
      <w:pPr>
        <w:pStyle w:val="880"/>
        <w:keepLines/>
        <w:keepNext/>
        <w:pageBreakBefore w:val="0"/>
        <w:spacing w:before="0" w:after="0" w:line="48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3.4保洁服务</w:t>
      </w:r>
      <w:r>
        <w:rPr>
          <w:rFonts w:hint="eastAsia" w:ascii="宋体" w:hAnsi="宋体" w:eastAsia="宋体" w:cs="宋体"/>
          <w:sz w:val="24"/>
          <w:szCs w:val="24"/>
          <w:highlight w:val="none"/>
          <w:lang w:val="en-US" w:eastAsia="zh-CN"/>
        </w:rPr>
      </w:r>
      <w:r/>
    </w:p>
    <w:tbl>
      <w:tblPr>
        <w:tblStyle w:val="991"/>
        <w:tblW w:w="500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974"/>
        <w:gridCol w:w="5840"/>
      </w:tblGrid>
      <w:tr>
        <w:trPr>
          <w:trHeight w:val="454"/>
        </w:trPr>
        <w:tc>
          <w:tcPr>
            <w:tcW w:w="1219"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3372"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9978"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服务标准</w:t>
            </w:r>
            <w:r>
              <w:rPr>
                <w:rFonts w:hint="eastAsia" w:ascii="宋体" w:hAnsi="宋体" w:eastAsia="宋体" w:cs="宋体"/>
                <w:b/>
                <w:bCs/>
                <w:color w:val="000000"/>
                <w:sz w:val="24"/>
                <w:szCs w:val="24"/>
                <w:highlight w:val="none"/>
                <w:lang w:val="en-US" w:eastAsia="zh-CN"/>
              </w:rPr>
            </w:r>
            <w:r/>
          </w:p>
        </w:tc>
      </w:tr>
      <w:tr>
        <w:trPr>
          <w:trHeight w:val="454"/>
        </w:trPr>
        <w:tc>
          <w:tcPr>
            <w:tcW w:w="121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3372"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外场及楼宇保洁服务</w:t>
            </w: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江苏林业大厦</w:t>
            </w:r>
            <w:r>
              <w:rPr>
                <w:rFonts w:hint="eastAsia" w:ascii="宋体" w:hAnsi="宋体" w:eastAsia="宋体" w:cs="宋体"/>
                <w:i w:val="0"/>
                <w:iCs w:val="0"/>
                <w:caps w:val="0"/>
                <w:color w:val="0f1115"/>
                <w:spacing w:val="0"/>
                <w:sz w:val="24"/>
                <w:szCs w:val="24"/>
                <w:shd w:val="clear" w:color="auto" w:fill="ffffff"/>
                <w:lang w:eastAsia="zh-CN"/>
              </w:rPr>
              <w:t xml:space="preserve">广场</w:t>
            </w:r>
            <w:r>
              <w:rPr>
                <w:rFonts w:hint="eastAsia" w:ascii="宋体" w:hAnsi="宋体" w:eastAsia="宋体" w:cs="宋体"/>
                <w:i w:val="0"/>
                <w:iCs w:val="0"/>
                <w:caps w:val="0"/>
                <w:color w:val="0f1115"/>
                <w:spacing w:val="0"/>
                <w:sz w:val="24"/>
                <w:szCs w:val="24"/>
                <w:shd w:val="clear" w:color="auto" w:fill="ffffff"/>
              </w:rPr>
              <w:t xml:space="preserve">进出口、道路、场地、地下下水管道、绿地等公共区域的清洁保洁。</w:t>
            </w:r>
            <w:r>
              <w:rPr>
                <w:rFonts w:hint="eastAsia" w:ascii="宋体" w:hAnsi="宋体" w:eastAsia="宋体" w:cs="宋体"/>
                <w:b w:val="0"/>
                <w:bCs w:val="0"/>
                <w:color w:val="000000"/>
                <w:sz w:val="24"/>
                <w:szCs w:val="24"/>
                <w:highlight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地上停车场及地下车库的清洁保洁。</w:t>
            </w:r>
            <w:r>
              <w:rPr>
                <w:rFonts w:hint="eastAsia" w:ascii="宋体" w:hAnsi="宋体" w:eastAsia="宋体" w:cs="宋体"/>
                <w:b w:val="0"/>
                <w:bCs w:val="0"/>
                <w:color w:val="000000"/>
                <w:sz w:val="24"/>
                <w:szCs w:val="24"/>
                <w:highlight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楼内公共区域地面、墙面、顶面的清洁保洁。</w:t>
            </w:r>
            <w:r>
              <w:rPr>
                <w:rFonts w:hint="eastAsia" w:ascii="宋体" w:hAnsi="宋体" w:eastAsia="宋体" w:cs="宋体"/>
                <w:b w:val="0"/>
                <w:bCs w:val="0"/>
                <w:color w:val="000000"/>
                <w:sz w:val="24"/>
                <w:szCs w:val="24"/>
                <w:highlight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楼内会议室、接待室、办公室的桌椅、地面、墙面、顶面清洁保洁。</w:t>
            </w:r>
            <w:r>
              <w:rPr>
                <w:rFonts w:hint="eastAsia" w:ascii="宋体" w:hAnsi="宋体" w:eastAsia="宋体" w:cs="宋体"/>
                <w:b w:val="0"/>
                <w:bCs w:val="0"/>
                <w:color w:val="000000"/>
                <w:sz w:val="24"/>
                <w:szCs w:val="24"/>
                <w:highlight w:val="none"/>
                <w:lang w:val="en-US" w:eastAsia="zh-CN"/>
              </w:rPr>
            </w:r>
            <w:r/>
          </w:p>
        </w:tc>
      </w:tr>
      <w:tr>
        <w:trPr>
          <w:trHeight w:val="1507"/>
        </w:trPr>
        <w:tc>
          <w:tcPr>
            <w:tcW w:w="121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3372"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具体保洁内容</w:t>
            </w: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会议室、电梯厅、电梯轿厢、卫生间、开水间，及其他辅助房等。</w:t>
            </w:r>
            <w:r>
              <w:rPr>
                <w:rFonts w:hint="eastAsia" w:ascii="宋体" w:hAnsi="宋体" w:eastAsia="宋体" w:cs="宋体"/>
                <w:color w:val="000000"/>
                <w:sz w:val="24"/>
                <w:szCs w:val="24"/>
                <w:highlight w:val="none"/>
                <w:u w:val="none"/>
                <w:lang w:val="en-US" w:eastAsia="zh-CN"/>
              </w:rPr>
            </w:r>
            <w:r/>
          </w:p>
        </w:tc>
      </w:tr>
      <w:tr>
        <w:trPr>
          <w:trHeight w:val="1095"/>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楼梯、公共过道、安全楼道、扶手、楼顶、窗台、平台、空调风口、其他辅助设施及所有楼层的内玻璃。</w:t>
            </w:r>
            <w:r>
              <w:rPr>
                <w:rFonts w:hint="eastAsia" w:ascii="宋体" w:hAnsi="宋体" w:eastAsia="宋体" w:cs="宋体"/>
                <w:color w:val="000000"/>
                <w:sz w:val="24"/>
                <w:szCs w:val="24"/>
                <w:highlight w:val="none"/>
                <w:u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办公会议座椅、电器（空调、饮水机、开水炉）、灯具及开关、电源盒、消防器材、公告栏、指示版、房间门牌、烟灰筒、地垫、洗手池、烘手机、纸盒、镜面、台面、水池、尿斗、厕位、垃圾桶（篓）。</w:t>
            </w:r>
            <w:r>
              <w:rPr>
                <w:rFonts w:hint="eastAsia" w:ascii="宋体" w:hAnsi="宋体" w:eastAsia="宋体" w:cs="宋体"/>
                <w:color w:val="000000"/>
                <w:sz w:val="24"/>
                <w:szCs w:val="24"/>
                <w:highlight w:val="none"/>
                <w:u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一次性保洁用品（洗手液、肥皂、卷纸，擦手纸等由采购人提供）摆放到位，及时更换。</w:t>
            </w:r>
            <w:r>
              <w:rPr>
                <w:rFonts w:hint="eastAsia" w:ascii="宋体" w:hAnsi="宋体" w:eastAsia="宋体" w:cs="宋体"/>
                <w:color w:val="000000"/>
                <w:sz w:val="24"/>
                <w:szCs w:val="24"/>
                <w:highlight w:val="none"/>
                <w:u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所有设备机房的地面、墙面、顶面。</w:t>
            </w:r>
            <w:r>
              <w:rPr>
                <w:rFonts w:hint="eastAsia" w:ascii="宋体" w:hAnsi="宋体" w:eastAsia="宋体" w:cs="宋体"/>
                <w:color w:val="000000"/>
                <w:sz w:val="24"/>
                <w:szCs w:val="24"/>
                <w:highlight w:val="none"/>
                <w:u w:val="none"/>
                <w:lang w:val="en-US" w:eastAsia="zh-CN"/>
              </w:rPr>
            </w:r>
            <w:r/>
          </w:p>
        </w:tc>
      </w:tr>
      <w:tr>
        <w:trPr>
          <w:trHeight w:val="597"/>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供水卫生安全保障，定期消杀。</w:t>
            </w:r>
            <w:r>
              <w:rPr>
                <w:rFonts w:hint="eastAsia" w:ascii="宋体" w:hAnsi="宋体" w:eastAsia="宋体" w:cs="宋体"/>
                <w:color w:val="000000"/>
                <w:sz w:val="24"/>
                <w:szCs w:val="24"/>
                <w:highlight w:val="none"/>
                <w:u w:val="none"/>
                <w:lang w:val="en-US" w:eastAsia="zh-CN"/>
              </w:rPr>
            </w:r>
            <w:r/>
          </w:p>
        </w:tc>
      </w:tr>
      <w:tr>
        <w:trPr>
          <w:trHeight w:val="878"/>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numPr>
                <w:ilvl w:val="0"/>
                <w:numId w:val="0"/>
              </w:numPr>
              <w:ind w:left="315" w:firstLine="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i w:val="0"/>
                <w:iCs w:val="0"/>
                <w:caps w:val="0"/>
                <w:color w:val="0f1115"/>
                <w:spacing w:val="0"/>
                <w:sz w:val="24"/>
                <w:szCs w:val="24"/>
                <w:shd w:val="clear" w:color="auto" w:fill="ffffff"/>
              </w:rPr>
              <w:t xml:space="preserve">江苏林业大厦园区内道路、停车场、绿地、沟、渠、池、井、照明设备。</w:t>
            </w:r>
            <w:r>
              <w:rPr>
                <w:rFonts w:hint="eastAsia" w:ascii="宋体" w:hAnsi="宋体" w:eastAsia="宋体" w:cs="宋体"/>
                <w:color w:val="000000"/>
                <w:sz w:val="24"/>
                <w:szCs w:val="24"/>
                <w:highlight w:val="none"/>
                <w:u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i w:val="0"/>
                <w:iCs w:val="0"/>
                <w:caps w:val="0"/>
                <w:color w:val="0f1115"/>
                <w:spacing w:val="0"/>
                <w:sz w:val="24"/>
                <w:szCs w:val="24"/>
                <w:shd w:val="clear" w:color="auto" w:fill="ffffff"/>
              </w:rPr>
              <w:t xml:space="preserve">江苏林业大厦园区内所有楼宇外垃圾的收集外运服务及除“四害”消毒杀菌保洁服务。</w:t>
            </w:r>
            <w:r>
              <w:rPr>
                <w:rFonts w:hint="eastAsia" w:ascii="宋体" w:hAnsi="宋体" w:eastAsia="宋体" w:cs="宋体"/>
                <w:color w:val="000000"/>
                <w:sz w:val="24"/>
                <w:szCs w:val="24"/>
                <w:highlight w:val="none"/>
                <w:u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i w:val="0"/>
                <w:iCs w:val="0"/>
                <w:caps w:val="0"/>
                <w:color w:val="0f1115"/>
                <w:spacing w:val="0"/>
                <w:sz w:val="24"/>
                <w:szCs w:val="24"/>
                <w:shd w:val="clear" w:color="auto" w:fill="ffffff"/>
              </w:rPr>
              <w:t xml:space="preserve">对办公楼5楼多功能层、13楼两间值班室（日常值班室及</w:t>
            </w:r>
            <w:r>
              <w:rPr>
                <w:rFonts w:hint="eastAsia" w:ascii="宋体" w:hAnsi="宋体" w:eastAsia="宋体" w:cs="宋体"/>
                <w:i w:val="0"/>
                <w:iCs w:val="0"/>
                <w:caps w:val="0"/>
                <w:color w:val="0f1115"/>
                <w:spacing w:val="0"/>
                <w:sz w:val="24"/>
                <w:szCs w:val="24"/>
                <w:shd w:val="clear" w:color="auto" w:fill="ffffff"/>
                <w:lang w:val="en-US" w:eastAsia="zh-CN"/>
              </w:rPr>
              <w:t xml:space="preserve">其他</w:t>
            </w:r>
            <w:r>
              <w:rPr>
                <w:rFonts w:hint="eastAsia" w:ascii="宋体" w:hAnsi="宋体" w:eastAsia="宋体" w:cs="宋体"/>
                <w:i w:val="0"/>
                <w:iCs w:val="0"/>
                <w:caps w:val="0"/>
                <w:color w:val="0f1115"/>
                <w:spacing w:val="0"/>
                <w:sz w:val="24"/>
                <w:szCs w:val="24"/>
                <w:shd w:val="clear" w:color="auto" w:fill="ffffff"/>
              </w:rPr>
              <w:t xml:space="preserve">值班室）及其附属设施提供全域日常保洁服务，并负责值班室布草送洗更换等客房服务。其中，5楼多功能层和13楼日常值班室服务时间为全年365天，</w:t>
            </w:r>
            <w:r>
              <w:rPr>
                <w:rFonts w:hint="eastAsia" w:ascii="宋体" w:hAnsi="宋体" w:eastAsia="宋体" w:cs="宋体"/>
                <w:i w:val="0"/>
                <w:iCs w:val="0"/>
                <w:caps w:val="0"/>
                <w:color w:val="0f1115"/>
                <w:spacing w:val="0"/>
                <w:sz w:val="24"/>
                <w:szCs w:val="24"/>
                <w:shd w:val="clear" w:color="auto" w:fill="ffffff"/>
                <w:lang w:val="en-US" w:eastAsia="zh-CN"/>
              </w:rPr>
              <w:t xml:space="preserve">其他</w:t>
            </w:r>
            <w:r>
              <w:rPr>
                <w:rFonts w:hint="eastAsia" w:ascii="宋体" w:hAnsi="宋体" w:eastAsia="宋体" w:cs="宋体"/>
                <w:i w:val="0"/>
                <w:iCs w:val="0"/>
                <w:caps w:val="0"/>
                <w:color w:val="0f1115"/>
                <w:spacing w:val="0"/>
                <w:sz w:val="24"/>
                <w:szCs w:val="24"/>
                <w:shd w:val="clear" w:color="auto" w:fill="ffffff"/>
              </w:rPr>
              <w:t xml:space="preserve">值班室仅在国家法定小长假期间（约28天）提供服务。</w:t>
            </w:r>
            <w:r>
              <w:rPr>
                <w:rFonts w:hint="eastAsia" w:ascii="宋体" w:hAnsi="宋体" w:eastAsia="宋体" w:cs="宋体"/>
                <w:color w:val="000000"/>
                <w:sz w:val="24"/>
                <w:szCs w:val="24"/>
                <w:highlight w:val="none"/>
                <w:u w:val="none"/>
                <w:lang w:val="en-US" w:eastAsia="zh-CN"/>
              </w:rPr>
            </w:r>
            <w:r/>
          </w:p>
        </w:tc>
      </w:tr>
      <w:tr>
        <w:trPr>
          <w:trHeight w:val="454"/>
        </w:trPr>
        <w:tc>
          <w:tcPr>
            <w:tcW w:w="121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tcW w:w="3372"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保洁服务标准</w:t>
            </w: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Style w:val="891"/>
                <w:rFonts w:hint="eastAsia" w:ascii="宋体" w:hAnsi="宋体" w:eastAsia="宋体" w:cs="宋体"/>
                <w:b/>
                <w:bCs/>
                <w:i w:val="0"/>
                <w:iCs w:val="0"/>
                <w:caps w:val="0"/>
                <w:color w:val="0f1115"/>
                <w:spacing w:val="0"/>
                <w:sz w:val="24"/>
                <w:szCs w:val="24"/>
                <w:shd w:val="clear" w:color="auto" w:fill="ffffff"/>
              </w:rPr>
              <w:t xml:space="preserve">办公室、会议室等室内活动场所（8：00前完成首次清洁）</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①每日清扫地面垃圾，擦抹办公室、教室桌椅、茶几，擦净电话，吸烟区的烟灰缸每天清洁二次（特殊情况下及时清倒），沙发、茶几每天清洁二次，地面每天拖净一次，平时发现污渍、痰渍、垃圾及时处理。</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②室内所有垃圾篓的垃圾不能超过2/3，无虫、无异味，更换垃圾袋，运送指定地点堆放，每天一次，每周全面清洁一次，每月彻底清洗一次，保持无异味、无满溢。</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③用鸡毛扫弹去墙面灰尘，彻底清理室内墙壁边、墙角、天花、风口蜘蛛网，每周一次，平时随见随时清理，局部灰尘、污渍随时处理。</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④排气扇、通风百叶窗、照明设备等擦抹灰尘，每月一次。天花、风口、冷气口、烟感器、喷淋器、灯罩、喇叭出口每月清洁两次。平时发现日光灯不亮和损坏及时通知电工，更换修理，及时清除拆装时留下的手印和污迹。</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⑤每日清理电源开关、插座，抹净上面污渍和灰尘。</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⑥各处皮、布沙发每天清洁一次，每周彻底清洁一次，皮质沙发每月上碧丽珠保养两次，保持无灰尘、无污渍。</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⑦办公室内隔墙玻璃每周彻底清洗一次，平时发现手印污渍及时擦净，保持无手印、无污迹、无灰尘，屏风每天及时清洁灰尘，每周大清洁一次。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⑧室内玻璃门每天清洁保持无手印、无污迹，门、门框每天清洁一次。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⑨室内窗户玻璃里面随时保洁，平时发现手印、污迹及时擦净。</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⑩花盆里面垃圾、烟头每天清理，植物叶子经常抹尘。</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⑪办公室、教室的地面，每天打扫、拖净两次，每周一次彻底拖洗，平时对地面痰迹、香口胶进行及时清除。保持地面无垃圾、无烟头、无污渍。拖洗地面后，及时抹净地脚线、墙角上的污迹、水迹。</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⑫每周对地脚线、抹尘一次，清理卫生死角一次。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⑬木门每天擦抹二次，每两月上家俬腊蜡1次，不锈钢门每天擦抹两次，每半年上不锈钢护理剂1次，防火门、玻璃门每天擦抹两次。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⑭教室室内的桌椅、窗帘、书橱、坐椅、展台、文件柜、讲台、电脑、键盘及教具设施每天擦抹1-2次，保持无尘、无杂物、无污渍、摆放整洁。</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⑮会议室每天打扫一次，使用前及使用后再各清扫一次，不常用会议室定期通风。</w:t>
            </w:r>
            <w:r>
              <w:rPr>
                <w:rFonts w:hint="eastAsia" w:ascii="宋体" w:hAnsi="宋体" w:eastAsia="宋体" w:cs="宋体"/>
                <w:sz w:val="24"/>
                <w:szCs w:val="24"/>
                <w:highlight w:val="none"/>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Style w:val="891"/>
                <w:rFonts w:hint="eastAsia" w:ascii="宋体" w:hAnsi="宋体" w:eastAsia="宋体" w:cs="宋体"/>
                <w:b/>
                <w:bCs/>
                <w:i w:val="0"/>
                <w:iCs w:val="0"/>
                <w:caps w:val="0"/>
                <w:color w:val="0f1115"/>
                <w:spacing w:val="0"/>
                <w:sz w:val="24"/>
                <w:szCs w:val="24"/>
                <w:shd w:val="clear" w:color="auto" w:fill="ffffff"/>
              </w:rPr>
              <w:t xml:space="preserve">室外公共场所、停车场车辆停放（7：30，13：30各一次）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①每天清扫道路、停车场、绿化地的地面二次，每小时巡视1次，发现脏物杂物及时处理。保持外围干净、整洁，路牙无积灰。</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②外广场地面、停车场地面每天清扫垃圾杂物，营造整洁舒适环境，根据地面地砖脏的程度和季节变化进行冲洗。</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③根据地面情况用水冲刷。</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④对绿化带进行重点巡查，及时清扫果皮、废纸等杂物、垃圾，每天2次。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⑤及时收集垃圾，将垃圾放在指定地点。清运时密封装置，确保无飘洒和滴水现象，及时清洗垃圾筒外表及内面，保持干净、无异味、无满溢。</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⑥抹净路牌、标识、消防箱、电表箱、水表箱外围灯柱表面上的灰尘，及时处理污迹。</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⑦每月清除一次卫生死角，如雨水管处、下水道口等，雨季加强力度清理，以防堵塞，同时防止孳生蚊蝇。每月清理一次沙井、排水沟、水池雨水槽内、阴沟、排洪沟、污水井杂物，确保其内无杂物。如发现堵塞，及时疏通。</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⑧外墙2米以下随时保洁，保持无污渍。</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⑨水面每周清捞3次，每年彻底清洁2次。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⑩对区内各种设施进行抹尘和清洗，花坛、路灯每天抹尘，各眼见手及之处保持无灰尘、无垃圾、无污渍。损坏果皮箱及时更换，扶正。</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⑪清洁中如发现客人车门或车窗、车灯没有关好，应及时通告车场值班人员，以便得到妥善处理，并将此事汇报主管。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⑫垃圾及时清运，不得扫入下水道和绿化带。</w:t>
            </w:r>
            <w:r>
              <w:rPr>
                <w:rFonts w:hint="eastAsia" w:ascii="宋体" w:hAnsi="宋体" w:eastAsia="宋体" w:cs="宋体"/>
                <w:sz w:val="24"/>
                <w:szCs w:val="24"/>
                <w:highlight w:val="none"/>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Style w:val="891"/>
                <w:rFonts w:hint="eastAsia" w:ascii="宋体" w:hAnsi="宋体" w:eastAsia="宋体" w:cs="宋体"/>
                <w:b/>
                <w:bCs/>
                <w:i w:val="0"/>
                <w:iCs w:val="0"/>
                <w:caps w:val="0"/>
                <w:color w:val="0f1115"/>
                <w:spacing w:val="0"/>
                <w:sz w:val="24"/>
                <w:szCs w:val="24"/>
                <w:shd w:val="clear" w:color="auto" w:fill="ffffff"/>
              </w:rPr>
              <w:t xml:space="preserve">洗手间</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①拖洗所有洗手间地面，抹净洁具、门框、墙身，每天循环多次，保持无灰尘、无水渍、无垃圾、无异味。首次在8:00前完成。</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②隔板、烘手机、纸盒每天擦抹一次，小便池、厕位、水池1小时清洁1次、每小时巡视1次、每天清洗1次。镜面、台面、洗手盆每天清洁4次，每小时巡视1次，保持无污渍、水渍、积水、头发、手印、便迹、异味、报纸、口香胶。</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③每周一次全面大清洗墙面瓷砖，地面用清洁剂刷洗，天花擦净，灯具、风口抹尘，保持干净，无污渍，洁具每周用消毒药剂消毒两次，整体卫生间全面消毒，每月一次。卫生间、茶水间的地面每天拖地至少4次/日，冲洗1次/日。</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④垃圾桶清倒垃圾，更换垃圾袋，并运到指定地点堆放，每天多次，地面平时循环拖扫，保持干燥、洁净。</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⑤保持所有下水道畅通，发现有堵塞，及时处理。</w:t>
            </w:r>
            <w:r>
              <w:rPr>
                <w:rFonts w:hint="eastAsia" w:ascii="宋体" w:hAnsi="宋体" w:eastAsia="宋体" w:cs="宋体"/>
                <w:sz w:val="24"/>
                <w:szCs w:val="24"/>
                <w:highlight w:val="none"/>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（4）</w:t>
            </w:r>
            <w:r>
              <w:rPr>
                <w:rStyle w:val="891"/>
                <w:rFonts w:hint="eastAsia" w:ascii="宋体" w:hAnsi="宋体" w:eastAsia="宋体" w:cs="宋体"/>
                <w:b/>
                <w:bCs/>
                <w:i w:val="0"/>
                <w:iCs w:val="0"/>
                <w:caps w:val="0"/>
                <w:color w:val="0f1115"/>
                <w:spacing w:val="0"/>
                <w:sz w:val="24"/>
                <w:szCs w:val="24"/>
                <w:shd w:val="clear" w:color="auto" w:fill="ffffff"/>
              </w:rPr>
              <w:t xml:space="preserve">楼内公共区域，包括楼内过道、消防通道等公共场所（首次清洁8:00前完成）</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①所有过道地面每天循环清扫，每周一次清洗，保持地面无垃圾、纸屑、烟头、无水渍，并每天拖地二次，平时发现污渍、垃圾及时处理，保持光洁明亮。</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②擦净所有玻璃门、窗，发现手印、污渍及时清理干净。</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③擦净所有垃圾筒、烟灰缸，及时清理垃圾，保持垃圾不超过筒身1/2处，电梯间烟灰筒保持每日清洗三次以上。</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④每日清扫消防通道，抹净扶手栏杆，地角线上面灰尘，地面梯阶每天扫一遍，发现香口胶、痰渍等及时清除，每周清洗一次。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⑤擦净所有3米以下大理石、木板、玻璃墙面，每天一次，3米以上墙面每月一次。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⑥所有瓷砖地面每天拖洗二次，每周用清洁剂彻底清洗一次，保持地面光洁明亮。</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⑦所有通道出口指示灯牌、应急灯，每周清洁一次，保持无灰尘、无蛛网，明亮透洁。</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⑧擦净所有消防栓、消防器材，每天一次，每月全面清洁一次。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⑨过道天花、墙角、墙面每周清扫一次，平时发现蛛网及时处理。</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⑩所有通道门窗，每天擦抹灰尘至少一次。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⑪清除花盆内垃圾杂物，抹净灰尘，植物叶子经常抹尘，保持干净，按要求定期浇水。</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⑫及时开关灯，节约能耗。</w:t>
            </w:r>
            <w:r>
              <w:rPr>
                <w:rFonts w:hint="eastAsia" w:ascii="宋体" w:hAnsi="宋体" w:eastAsia="宋体" w:cs="宋体"/>
                <w:sz w:val="24"/>
                <w:szCs w:val="24"/>
                <w:highlight w:val="none"/>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Style w:val="891"/>
                <w:rFonts w:hint="eastAsia" w:ascii="宋体" w:hAnsi="宋体" w:eastAsia="宋体" w:cs="宋体"/>
                <w:b/>
                <w:bCs/>
                <w:i w:val="0"/>
                <w:iCs w:val="0"/>
                <w:caps w:val="0"/>
                <w:color w:val="0f1115"/>
                <w:spacing w:val="0"/>
                <w:sz w:val="24"/>
                <w:szCs w:val="24"/>
                <w:shd w:val="clear" w:color="auto" w:fill="ffffff"/>
              </w:rPr>
              <w:t xml:space="preserve">电梯清洁</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①电梯轿厢每日清扫不少于2次，循环保洁。</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②电梯内</w:t>
            </w:r>
            <w:r>
              <w:rPr>
                <w:rFonts w:hint="eastAsia" w:ascii="宋体" w:hAnsi="宋体" w:eastAsia="宋体" w:cs="宋体"/>
                <w:i w:val="0"/>
                <w:iCs w:val="0"/>
                <w:caps w:val="0"/>
                <w:color w:val="0f1115"/>
                <w:spacing w:val="0"/>
                <w:sz w:val="24"/>
                <w:szCs w:val="24"/>
                <w:shd w:val="clear" w:color="auto" w:fill="ffffff"/>
                <w:lang w:eastAsia="zh-CN"/>
              </w:rPr>
              <w:t xml:space="preserve">地</w:t>
            </w:r>
            <w:r>
              <w:rPr>
                <w:rFonts w:hint="eastAsia" w:ascii="宋体" w:hAnsi="宋体" w:eastAsia="宋体" w:cs="宋体"/>
                <w:i w:val="0"/>
                <w:iCs w:val="0"/>
                <w:caps w:val="0"/>
                <w:color w:val="0f1115"/>
                <w:spacing w:val="0"/>
                <w:sz w:val="24"/>
                <w:szCs w:val="24"/>
                <w:shd w:val="clear" w:color="auto" w:fill="ffffff"/>
              </w:rPr>
              <w:t xml:space="preserve">毯每天清洗一次，循环保洁。</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③电梯内壁每天用不锈钢油擦净不少于1次，循环保洁，保持无手印、污渍、灰尘，每周用不锈钢保养剂进行保养，减少氧化、锈蚀的程度，保持光亮、洁净。</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④电梯厅门每日擦拭不少于2次。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⑤轿厢内玻璃镜面每日擦拭2次，循环保洁。</w:t>
            </w:r>
            <w:r>
              <w:rPr>
                <w:rFonts w:hint="eastAsia" w:ascii="宋体" w:hAnsi="宋体" w:eastAsia="宋体" w:cs="宋体"/>
                <w:sz w:val="24"/>
                <w:szCs w:val="24"/>
                <w:highlight w:val="none"/>
              </w:rPr>
            </w:r>
            <w:r/>
          </w:p>
        </w:tc>
      </w:tr>
      <w:tr>
        <w:trPr>
          <w:trHeight w:val="454"/>
        </w:trPr>
        <w:tc>
          <w:tcPr>
            <w:tcW w:w="1219" w:type="dxa"/>
            <w:vAlign w:val="center"/>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72" w:type="dxa"/>
            <w:vAlign w:val="center"/>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numPr>
                <w:ilvl w:val="0"/>
                <w:numId w:val="7"/>
              </w:numPr>
              <w:ind w:left="0" w:firstLine="241"/>
              <w:jc w:val="left"/>
              <w:keepLines w:val="0"/>
              <w:keepNext w:val="0"/>
              <w:pageBreakBefore w:val="0"/>
              <w:spacing w:line="300" w:lineRule="auto"/>
              <w:widowControl/>
              <w:rPr>
                <w:sz w:val="24"/>
                <w:szCs w:val="24"/>
              </w:rPr>
            </w:pPr>
            <w:r>
              <w:rPr>
                <w:rStyle w:val="891"/>
                <w:rFonts w:hint="eastAsia" w:ascii="宋体" w:hAnsi="宋体" w:eastAsia="宋体" w:cs="宋体"/>
                <w:b/>
                <w:bCs/>
                <w:i w:val="0"/>
                <w:iCs w:val="0"/>
                <w:caps w:val="0"/>
                <w:color w:val="0f1115"/>
                <w:spacing w:val="0"/>
                <w:sz w:val="24"/>
                <w:szCs w:val="24"/>
                <w:shd w:val="clear" w:color="auto" w:fill="ffffff"/>
                <w:lang w:eastAsia="zh-CN"/>
              </w:rPr>
              <w:t xml:space="preserve">值班室</w:t>
            </w:r>
            <w:r>
              <w:rPr>
                <w:sz w:val="24"/>
                <w:szCs w:val="24"/>
              </w:rPr>
            </w:r>
            <w:r/>
          </w:p>
          <w:p>
            <w:pPr>
              <w:pStyle w:val="877"/>
              <w:numPr>
                <w:ilvl w:val="0"/>
                <w:numId w:val="0"/>
              </w:numPr>
              <w:jc w:val="left"/>
              <w:keepLines w:val="0"/>
              <w:keepNext w:val="0"/>
              <w:pageBreakBefore w:val="0"/>
              <w:spacing w:line="300" w:lineRule="auto"/>
              <w:widowControl/>
              <w:rPr>
                <w:rFonts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①‌</w:t>
            </w:r>
            <w:r>
              <w:rPr>
                <w:rFonts w:ascii="宋体" w:hAnsi="宋体" w:eastAsia="宋体" w:cs="宋体"/>
                <w:i w:val="0"/>
                <w:iCs w:val="0"/>
                <w:caps w:val="0"/>
                <w:color w:val="0f1115"/>
                <w:spacing w:val="0"/>
                <w:sz w:val="24"/>
                <w:szCs w:val="24"/>
                <w:shd w:val="clear" w:color="auto" w:fill="ffffff"/>
              </w:rPr>
              <w:t xml:space="preserve">地面‌清洁无杂物、无污渍、无水渍</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②</w:t>
            </w:r>
            <w:r>
              <w:rPr>
                <w:rFonts w:ascii="宋体" w:hAnsi="宋体" w:eastAsia="宋体" w:cs="宋体"/>
                <w:i w:val="0"/>
                <w:iCs w:val="0"/>
                <w:caps w:val="0"/>
                <w:color w:val="0f1115"/>
                <w:spacing w:val="0"/>
                <w:sz w:val="24"/>
                <w:szCs w:val="24"/>
                <w:shd w:val="clear" w:color="auto" w:fill="ffffff"/>
              </w:rPr>
              <w:t xml:space="preserve">‌桌面/家具物品摆放整齐，文件、办公用品等分类放置，表面无灰尘。</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③</w:t>
            </w:r>
            <w:r>
              <w:rPr>
                <w:rFonts w:ascii="宋体" w:hAnsi="宋体" w:eastAsia="宋体" w:cs="宋体"/>
                <w:i w:val="0"/>
                <w:iCs w:val="0"/>
                <w:caps w:val="0"/>
                <w:color w:val="0f1115"/>
                <w:spacing w:val="0"/>
                <w:sz w:val="24"/>
                <w:szCs w:val="24"/>
                <w:shd w:val="clear" w:color="auto" w:fill="ffffff"/>
              </w:rPr>
              <w:t xml:space="preserve">‌门窗玻璃‌干净明亮，无灰尘、无污渍。‌设备设施</w:t>
            </w:r>
            <w:r>
              <w:rPr>
                <w:rFonts w:hint="eastAsia" w:ascii="宋体" w:hAnsi="宋体" w:eastAsia="宋体" w:cs="宋体"/>
                <w:i w:val="0"/>
                <w:iCs w:val="0"/>
                <w:caps w:val="0"/>
                <w:color w:val="0f1115"/>
                <w:spacing w:val="0"/>
                <w:sz w:val="24"/>
                <w:szCs w:val="24"/>
                <w:shd w:val="clear" w:color="auto" w:fill="ffffff"/>
                <w:lang w:eastAsia="zh-CN"/>
              </w:rPr>
              <w:t xml:space="preserve">运行正常，</w:t>
            </w:r>
            <w:r>
              <w:rPr>
                <w:rFonts w:ascii="宋体" w:hAnsi="宋体" w:eastAsia="宋体" w:cs="宋体"/>
                <w:i w:val="0"/>
                <w:iCs w:val="0"/>
                <w:caps w:val="0"/>
                <w:color w:val="0f1115"/>
                <w:spacing w:val="0"/>
                <w:sz w:val="24"/>
                <w:szCs w:val="24"/>
                <w:shd w:val="clear" w:color="auto" w:fill="ffffff"/>
              </w:rPr>
              <w:t xml:space="preserve">‌清洁无尘，无污渍。</w:t>
            </w:r>
            <w:r>
              <w:rPr>
                <w:rFonts w:ascii="宋体" w:hAnsi="宋体" w:eastAsia="宋体" w:cs="宋体"/>
                <w:i w:val="0"/>
                <w:iCs w:val="0"/>
                <w:caps w:val="0"/>
                <w:color w:val="0f1115"/>
                <w:spacing w:val="0"/>
                <w:sz w:val="24"/>
                <w:szCs w:val="24"/>
                <w:shd w:val="clear" w:color="auto" w:fill="ffffff"/>
              </w:rPr>
            </w:r>
            <w:r/>
          </w:p>
          <w:p>
            <w:pPr>
              <w:pStyle w:val="877"/>
              <w:numPr>
                <w:ilvl w:val="0"/>
                <w:numId w:val="0"/>
              </w:numPr>
              <w:jc w:val="left"/>
              <w:keepLines w:val="0"/>
              <w:keepNext w:val="0"/>
              <w:pageBreakBefore w:val="0"/>
              <w:spacing w:line="300" w:lineRule="auto"/>
              <w:widowControl/>
              <w:rPr>
                <w:rStyle w:val="891"/>
                <w:rFonts w:hint="eastAsia" w:ascii="宋体" w:hAnsi="宋体" w:eastAsia="宋体" w:cs="宋体"/>
                <w:b/>
                <w:bCs/>
                <w:i w:val="0"/>
                <w:iCs w:val="0"/>
                <w:caps w:val="0"/>
                <w:color w:val="0f1115"/>
                <w:spacing w:val="0"/>
                <w:sz w:val="24"/>
                <w:szCs w:val="24"/>
                <w:shd w:val="clear" w:color="auto" w:fill="ffffff"/>
                <w:lang w:val="en-US" w:eastAsia="zh-CN"/>
              </w:rPr>
            </w:pPr>
            <w:r>
              <w:rPr>
                <w:rFonts w:hint="eastAsia" w:ascii="宋体" w:hAnsi="宋体" w:eastAsia="宋体" w:cs="宋体"/>
                <w:i w:val="0"/>
                <w:iCs w:val="0"/>
                <w:caps w:val="0"/>
                <w:color w:val="0f1115"/>
                <w:spacing w:val="0"/>
                <w:sz w:val="24"/>
                <w:szCs w:val="24"/>
                <w:shd w:val="clear" w:color="auto" w:fill="ffffff"/>
              </w:rPr>
              <w:t xml:space="preserve">④</w:t>
            </w:r>
            <w:r>
              <w:rPr>
                <w:rFonts w:ascii="宋体" w:hAnsi="宋体" w:eastAsia="宋体" w:cs="宋体"/>
                <w:i w:val="0"/>
                <w:iCs w:val="0"/>
                <w:caps w:val="0"/>
                <w:color w:val="0f1115"/>
                <w:spacing w:val="0"/>
                <w:sz w:val="24"/>
                <w:szCs w:val="24"/>
                <w:shd w:val="clear" w:color="auto" w:fill="ffffff"/>
              </w:rPr>
              <w:t xml:space="preserve">‌床铺/</w:t>
            </w:r>
            <w:r>
              <w:rPr>
                <w:rFonts w:hint="eastAsia" w:ascii="宋体" w:hAnsi="宋体" w:eastAsia="宋体" w:cs="宋体"/>
                <w:i w:val="0"/>
                <w:iCs w:val="0"/>
                <w:caps w:val="0"/>
                <w:color w:val="0f1115"/>
                <w:spacing w:val="0"/>
                <w:sz w:val="24"/>
                <w:szCs w:val="24"/>
                <w:shd w:val="clear" w:color="auto" w:fill="ffffff"/>
                <w:lang w:eastAsia="zh-CN"/>
              </w:rPr>
              <w:t xml:space="preserve">住宿</w:t>
            </w:r>
            <w:r>
              <w:rPr>
                <w:rFonts w:ascii="宋体" w:hAnsi="宋体" w:eastAsia="宋体" w:cs="宋体"/>
                <w:i w:val="0"/>
                <w:iCs w:val="0"/>
                <w:caps w:val="0"/>
                <w:color w:val="0f1115"/>
                <w:spacing w:val="0"/>
                <w:sz w:val="24"/>
                <w:szCs w:val="24"/>
                <w:shd w:val="clear" w:color="auto" w:fill="ffffff"/>
              </w:rPr>
              <w:t xml:space="preserve">区域‌床铺整洁，</w:t>
            </w:r>
            <w:r>
              <w:rPr>
                <w:rFonts w:hint="eastAsia" w:ascii="宋体" w:hAnsi="宋体" w:eastAsia="宋体" w:cs="宋体"/>
                <w:i w:val="0"/>
                <w:iCs w:val="0"/>
                <w:caps w:val="0"/>
                <w:color w:val="0f1115"/>
                <w:spacing w:val="0"/>
                <w:sz w:val="24"/>
                <w:szCs w:val="24"/>
                <w:shd w:val="clear" w:color="auto" w:fill="ffffff"/>
                <w:lang w:eastAsia="zh-CN"/>
              </w:rPr>
              <w:t xml:space="preserve">一客一换。</w:t>
            </w:r>
            <w:r>
              <w:rPr>
                <w:rFonts w:ascii="宋体" w:hAnsi="宋体" w:eastAsia="宋体" w:cs="宋体"/>
                <w:i w:val="0"/>
                <w:iCs w:val="0"/>
                <w:caps w:val="0"/>
                <w:color w:val="0f1115"/>
                <w:spacing w:val="0"/>
                <w:sz w:val="24"/>
                <w:szCs w:val="24"/>
                <w:shd w:val="clear" w:color="auto" w:fill="ffffff"/>
              </w:rPr>
              <w:t xml:space="preserve">被褥叠放整齐，物品有序摆放，床下干净</w:t>
            </w:r>
            <w:r>
              <w:rPr>
                <w:rFonts w:hint="eastAsia" w:ascii="宋体" w:hAnsi="宋体" w:eastAsia="宋体" w:cs="宋体"/>
                <w:i w:val="0"/>
                <w:iCs w:val="0"/>
                <w:caps w:val="0"/>
                <w:color w:val="0f1115"/>
                <w:spacing w:val="0"/>
                <w:sz w:val="24"/>
                <w:szCs w:val="24"/>
                <w:shd w:val="clear" w:color="auto" w:fill="ffffff"/>
                <w:lang w:eastAsia="zh-CN"/>
              </w:rPr>
              <w:t xml:space="preserve">。</w:t>
            </w:r>
            <w:r>
              <w:rPr>
                <w:rStyle w:val="891"/>
                <w:rFonts w:hint="eastAsia" w:ascii="宋体" w:hAnsi="宋体" w:eastAsia="宋体" w:cs="宋体"/>
                <w:b/>
                <w:bCs/>
                <w:i w:val="0"/>
                <w:iCs w:val="0"/>
                <w:caps w:val="0"/>
                <w:color w:val="0f1115"/>
                <w:spacing w:val="0"/>
                <w:sz w:val="24"/>
                <w:szCs w:val="24"/>
                <w:shd w:val="clear" w:color="auto" w:fill="ffffff"/>
                <w:lang w:val="en-US" w:eastAsia="zh-CN"/>
              </w:rPr>
            </w:r>
            <w:r/>
          </w:p>
        </w:tc>
      </w:tr>
      <w:tr>
        <w:trPr>
          <w:trHeight w:val="454"/>
        </w:trPr>
        <w:tc>
          <w:tcPr>
            <w:tcW w:w="1219" w:type="dxa"/>
            <w:vAlign w:val="center"/>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372" w:type="dxa"/>
            <w:vAlign w:val="center"/>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numPr>
                <w:ilvl w:val="0"/>
                <w:numId w:val="7"/>
              </w:numPr>
              <w:ind w:left="0" w:firstLine="241"/>
              <w:jc w:val="left"/>
              <w:keepLines w:val="0"/>
              <w:keepNext w:val="0"/>
              <w:pageBreakBefore w:val="0"/>
              <w:spacing w:line="300" w:lineRule="auto"/>
              <w:widowControl/>
              <w:rPr>
                <w:sz w:val="24"/>
                <w:szCs w:val="24"/>
              </w:rPr>
            </w:pPr>
            <w:r>
              <w:rPr>
                <w:rStyle w:val="891"/>
                <w:rFonts w:hint="eastAsia" w:ascii="宋体" w:hAnsi="宋体" w:eastAsia="宋体" w:cs="宋体"/>
                <w:b/>
                <w:bCs/>
                <w:i w:val="0"/>
                <w:iCs w:val="0"/>
                <w:caps w:val="0"/>
                <w:color w:val="0f1115"/>
                <w:spacing w:val="0"/>
                <w:sz w:val="24"/>
                <w:szCs w:val="24"/>
                <w:shd w:val="clear" w:color="auto" w:fill="ffffff"/>
                <w:lang w:eastAsia="zh-CN"/>
              </w:rPr>
              <w:t xml:space="preserve">淋浴房</w:t>
            </w:r>
            <w:r>
              <w:rPr>
                <w:sz w:val="24"/>
                <w:szCs w:val="24"/>
              </w:rPr>
            </w:r>
            <w:r/>
          </w:p>
          <w:p>
            <w:pPr>
              <w:pStyle w:val="877"/>
              <w:numPr>
                <w:ilvl w:val="0"/>
                <w:numId w:val="0"/>
              </w:numPr>
              <w:jc w:val="left"/>
              <w:keepLines w:val="0"/>
              <w:keepNext w:val="0"/>
              <w:pageBreakBefore w:val="0"/>
              <w:spacing w:line="300" w:lineRule="auto"/>
              <w:widowControl/>
              <w:rPr>
                <w:rFonts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①</w:t>
            </w:r>
            <w:r>
              <w:rPr>
                <w:rFonts w:ascii="宋体" w:hAnsi="宋体" w:eastAsia="宋体" w:cs="宋体"/>
                <w:i w:val="0"/>
                <w:iCs w:val="0"/>
                <w:caps w:val="0"/>
                <w:color w:val="0f1115"/>
                <w:spacing w:val="0"/>
                <w:sz w:val="24"/>
                <w:szCs w:val="24"/>
                <w:shd w:val="clear" w:color="auto" w:fill="ffffff"/>
              </w:rPr>
              <w:t xml:space="preserve">淋浴房玻璃、墙面瓷砖、底盆（或地面）及框架目视无污渍、无水痕。</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②</w:t>
            </w:r>
            <w:r>
              <w:rPr>
                <w:rFonts w:ascii="宋体" w:hAnsi="宋体" w:eastAsia="宋体" w:cs="宋体"/>
                <w:i w:val="0"/>
                <w:iCs w:val="0"/>
                <w:caps w:val="0"/>
                <w:color w:val="0f1115"/>
                <w:spacing w:val="0"/>
                <w:sz w:val="24"/>
                <w:szCs w:val="24"/>
                <w:shd w:val="clear" w:color="auto" w:fill="ffffff"/>
              </w:rPr>
              <w:t xml:space="preserve">地面或底盆无积水，地漏周围洁净，排水通畅，无毛发（通常要求残留毛发不超过3根）或杂物堵塞。</w:t>
            </w:r>
            <w:r>
              <w:rPr>
                <w:rFonts w:ascii="宋体" w:hAnsi="宋体" w:eastAsia="宋体" w:cs="宋体"/>
                <w:i w:val="0"/>
                <w:iCs w:val="0"/>
                <w:caps w:val="0"/>
                <w:color w:val="0f1115"/>
                <w:spacing w:val="0"/>
                <w:sz w:val="24"/>
                <w:szCs w:val="24"/>
                <w:shd w:val="clear" w:color="auto" w:fill="ffffff"/>
              </w:rPr>
            </w:r>
            <w:r/>
          </w:p>
          <w:p>
            <w:pPr>
              <w:pStyle w:val="877"/>
              <w:numPr>
                <w:ilvl w:val="0"/>
                <w:numId w:val="0"/>
              </w:numPr>
              <w:jc w:val="left"/>
              <w:keepLines w:val="0"/>
              <w:keepNext w:val="0"/>
              <w:pageBreakBefore w:val="0"/>
              <w:spacing w:line="300" w:lineRule="auto"/>
              <w:widowControl/>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rPr>
              <w:t xml:space="preserve">③</w:t>
            </w:r>
            <w:r>
              <w:rPr>
                <w:rFonts w:ascii="宋体" w:hAnsi="宋体" w:eastAsia="宋体" w:cs="宋体"/>
                <w:i w:val="0"/>
                <w:iCs w:val="0"/>
                <w:caps w:val="0"/>
                <w:color w:val="0f1115"/>
                <w:spacing w:val="0"/>
                <w:sz w:val="24"/>
                <w:szCs w:val="24"/>
                <w:shd w:val="clear" w:color="auto" w:fill="ffffff"/>
              </w:rPr>
              <w:t xml:space="preserve">水龙头、拉手、合页、滑轮等金属配件表面光亮，无明显水印、锈迹或氧化层</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eastAsia="zh-CN"/>
              </w:rPr>
            </w:r>
            <w:r/>
          </w:p>
          <w:p>
            <w:pPr>
              <w:pStyle w:val="877"/>
              <w:numPr>
                <w:ilvl w:val="0"/>
                <w:numId w:val="0"/>
              </w:numPr>
              <w:jc w:val="left"/>
              <w:keepLines w:val="0"/>
              <w:keepNext w:val="0"/>
              <w:pageBreakBefore w:val="0"/>
              <w:spacing w:line="300" w:lineRule="auto"/>
              <w:widowControl/>
              <w:rPr>
                <w:rFonts w:hint="eastAsia" w:ascii="宋体" w:hAnsi="宋体" w:eastAsia="宋体" w:cs="宋体"/>
                <w:i w:val="0"/>
                <w:iCs w:val="0"/>
                <w:caps w:val="0"/>
                <w:color w:val="0f1115"/>
                <w:spacing w:val="0"/>
                <w:sz w:val="24"/>
                <w:szCs w:val="24"/>
                <w:shd w:val="clear" w:color="auto" w:fill="ffffff"/>
                <w:lang w:eastAsia="zh-CN"/>
              </w:rPr>
            </w:pPr>
            <w:r>
              <w:rPr>
                <w:rFonts w:hint="eastAsia" w:ascii="宋体" w:hAnsi="宋体" w:eastAsia="宋体" w:cs="宋体"/>
                <w:i w:val="0"/>
                <w:iCs w:val="0"/>
                <w:caps w:val="0"/>
                <w:color w:val="0f1115"/>
                <w:spacing w:val="0"/>
                <w:sz w:val="24"/>
                <w:szCs w:val="24"/>
                <w:shd w:val="clear" w:color="auto" w:fill="ffffff"/>
              </w:rPr>
              <w:t xml:space="preserve">④</w:t>
            </w:r>
            <w:r>
              <w:rPr>
                <w:rFonts w:ascii="宋体" w:hAnsi="宋体" w:eastAsia="宋体" w:cs="宋体"/>
                <w:i w:val="0"/>
                <w:iCs w:val="0"/>
                <w:caps w:val="0"/>
                <w:color w:val="0f1115"/>
                <w:spacing w:val="0"/>
                <w:sz w:val="24"/>
                <w:szCs w:val="24"/>
                <w:shd w:val="clear" w:color="auto" w:fill="ffffff"/>
              </w:rPr>
              <w:t xml:space="preserve">淋浴房内空气清新，无霉味、臭味等不良气味</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eastAsia="zh-CN"/>
              </w:rPr>
            </w:r>
            <w:r/>
          </w:p>
        </w:tc>
      </w:tr>
      <w:tr>
        <w:trPr>
          <w:trHeight w:val="454"/>
        </w:trPr>
        <w:tc>
          <w:tcPr>
            <w:tcW w:w="121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W w:w="3372"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排水系统（排水沟、下水管道）的清理</w:t>
            </w:r>
            <w:r>
              <w:rPr>
                <w:rFonts w:hint="eastAsia" w:ascii="宋体" w:hAnsi="宋体" w:eastAsia="宋体" w:cs="宋体"/>
                <w:sz w:val="24"/>
                <w:szCs w:val="24"/>
                <w:highlight w:val="none"/>
              </w:rPr>
            </w:r>
            <w:r/>
          </w:p>
        </w:tc>
        <w:tc>
          <w:tcPr>
            <w:tcW w:w="9978" w:type="dxa"/>
            <w:vAlign w:val="center"/>
            <w:textDirection w:val="lrTb"/>
            <w:noWrap w:val="false"/>
          </w:tcPr>
          <w:p>
            <w:pPr>
              <w:pStyle w:val="877"/>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i w:val="0"/>
                <w:iCs w:val="0"/>
                <w:caps w:val="0"/>
                <w:color w:val="0f1115"/>
                <w:spacing w:val="0"/>
                <w:sz w:val="24"/>
                <w:szCs w:val="24"/>
                <w:shd w:val="clear" w:color="auto" w:fill="ffffff"/>
              </w:rPr>
              <w:t xml:space="preserve">①每周清扫1次排水明沟内的泥沙、纸屑等垃圾，拔出沟内生长的杂草；无杂草，排水畅通，无积水。</w:t>
            </w:r>
            <w:r>
              <w:rPr>
                <w:rFonts w:hint="eastAsia" w:ascii="宋体" w:hAnsi="宋体" w:eastAsia="宋体" w:cs="宋体"/>
                <w:color w:val="000000"/>
                <w:sz w:val="24"/>
                <w:szCs w:val="24"/>
                <w:highlight w:val="none"/>
                <w:u w:val="none"/>
                <w:lang w:val="en-US" w:eastAsia="zh-CN"/>
              </w:rPr>
            </w:r>
            <w:r/>
          </w:p>
        </w:tc>
      </w:tr>
      <w:tr>
        <w:trPr>
          <w:trHeight w:val="454"/>
        </w:trPr>
        <w:tc>
          <w:tcPr>
            <w:tcW w:w="121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3372"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8" w:type="dxa"/>
            <w:vAlign w:val="center"/>
            <w:textDirection w:val="lrTb"/>
            <w:noWrap w:val="false"/>
          </w:tcPr>
          <w:p>
            <w:pPr>
              <w:pStyle w:val="877"/>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i w:val="0"/>
                <w:iCs w:val="0"/>
                <w:caps w:val="0"/>
                <w:color w:val="0f1115"/>
                <w:spacing w:val="0"/>
                <w:sz w:val="24"/>
                <w:szCs w:val="24"/>
                <w:shd w:val="clear" w:color="auto" w:fill="ffffff"/>
              </w:rPr>
              <w:t xml:space="preserve">②每季度对地下管井清理1次，捞起井内泥沙和悬浮物；每半年对地下管井彻底疏通1次，清理结束地面冲洗干净。清理时地面竖警示牌，必要时加护拦。清理后达到目视管道内壁无明显粘附物，井底无沉淀物，水流畅通，井盖上无污渍、污物</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u w:val="none"/>
                <w:lang w:val="en-US" w:eastAsia="zh-CN"/>
              </w:rPr>
            </w:r>
            <w:r/>
          </w:p>
        </w:tc>
      </w:tr>
    </w:tbl>
    <w:p>
      <w:pPr>
        <w:pStyle w:val="877"/>
        <w:rPr>
          <w:rFonts w:hint="eastAsia"/>
          <w:sz w:val="24"/>
          <w:szCs w:val="24"/>
          <w:highlight w:val="none"/>
          <w:lang w:val="en-US" w:eastAsia="zh-CN"/>
        </w:rPr>
      </w:pPr>
      <w:r>
        <w:rPr>
          <w:rFonts w:hint="eastAsia"/>
          <w:sz w:val="24"/>
          <w:szCs w:val="24"/>
          <w:highlight w:val="none"/>
          <w:lang w:val="en-US" w:eastAsia="zh-CN"/>
        </w:rPr>
      </w:r>
      <w:r/>
    </w:p>
    <w:p>
      <w:pPr>
        <w:pStyle w:val="880"/>
        <w:keepLines/>
        <w:keepNext/>
        <w:pageBreakBefore w:val="0"/>
        <w:spacing w:before="0" w:after="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3.5绿化服务</w:t>
      </w:r>
      <w:r>
        <w:rPr>
          <w:rFonts w:hint="eastAsia" w:ascii="宋体" w:hAnsi="宋体" w:eastAsia="宋体" w:cs="宋体"/>
          <w:sz w:val="24"/>
          <w:szCs w:val="24"/>
          <w:highlight w:val="none"/>
          <w:lang w:val="en-US" w:eastAsia="zh-CN"/>
        </w:rPr>
      </w:r>
      <w:r/>
    </w:p>
    <w:tbl>
      <w:tblPr>
        <w:tblStyle w:val="991"/>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972"/>
        <w:gridCol w:w="5814"/>
      </w:tblGrid>
      <w:tr>
        <w:trPr>
          <w:trHeight w:val="454"/>
        </w:trPr>
        <w:tc>
          <w:tcPr>
            <w:tcW w:w="1240"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3369"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9934"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服务标准</w:t>
            </w:r>
            <w:r>
              <w:rPr>
                <w:rFonts w:hint="eastAsia" w:ascii="宋体" w:hAnsi="宋体" w:eastAsia="宋体" w:cs="宋体"/>
                <w:b/>
                <w:bCs/>
                <w:color w:val="000000"/>
                <w:sz w:val="24"/>
                <w:szCs w:val="24"/>
                <w:highlight w:val="none"/>
                <w:lang w:val="en-US" w:eastAsia="zh-CN"/>
              </w:rPr>
            </w:r>
            <w:r/>
          </w:p>
        </w:tc>
      </w:tr>
      <w:tr>
        <w:trPr>
          <w:trHeight w:val="454"/>
        </w:trPr>
        <w:tc>
          <w:tcPr>
            <w:tcW w:w="1240" w:type="dxa"/>
            <w:vAlign w:val="center"/>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3369" w:type="dxa"/>
            <w:vAlign w:val="center"/>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i w:val="0"/>
                <w:iCs w:val="0"/>
                <w:caps w:val="0"/>
                <w:color w:val="0f1115"/>
                <w:spacing w:val="0"/>
                <w:sz w:val="24"/>
                <w:szCs w:val="24"/>
                <w:shd w:val="clear" w:color="auto" w:fill="ffffff"/>
              </w:rPr>
              <w:t xml:space="preserve">绿化区域保洁</w:t>
            </w:r>
            <w:r>
              <w:rPr>
                <w:rFonts w:hint="eastAsia" w:ascii="宋体" w:hAnsi="宋体" w:eastAsia="宋体" w:cs="宋体"/>
                <w:sz w:val="24"/>
                <w:szCs w:val="24"/>
                <w:highlight w:val="none"/>
                <w:lang w:val="en-US" w:eastAsia="zh-CN" w:bidi="ar-SA"/>
              </w:rPr>
            </w:r>
            <w:r/>
          </w:p>
        </w:tc>
        <w:tc>
          <w:tcPr>
            <w:tcW w:w="9934" w:type="dxa"/>
            <w:vAlign w:val="center"/>
            <w:textDirection w:val="lrTb"/>
            <w:noWrap w:val="false"/>
          </w:tcPr>
          <w:p>
            <w:pPr>
              <w:pStyle w:val="877"/>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i w:val="0"/>
                <w:iCs w:val="0"/>
                <w:caps w:val="0"/>
                <w:color w:val="0f1115"/>
                <w:spacing w:val="0"/>
                <w:sz w:val="24"/>
                <w:szCs w:val="24"/>
                <w:shd w:val="clear" w:color="auto" w:fill="ffffff"/>
              </w:rPr>
              <w:t xml:space="preserve">绿化带内无杂物、无改变用途和破坏、践踏、占用现象，每天至少开展1次巡查。（此条源自保洁标准中“对绿化带进行重点巡查”）</w:t>
            </w:r>
            <w:r>
              <w:rPr>
                <w:rFonts w:hint="eastAsia" w:ascii="宋体" w:hAnsi="宋体" w:eastAsia="宋体" w:cs="宋体"/>
                <w:b w:val="0"/>
                <w:bCs w:val="0"/>
                <w:color w:val="000000"/>
                <w:sz w:val="24"/>
                <w:szCs w:val="24"/>
                <w:highlight w:val="none"/>
                <w:lang w:val="en-US" w:eastAsia="zh-CN"/>
              </w:rPr>
            </w:r>
            <w:r/>
          </w:p>
        </w:tc>
      </w:tr>
    </w:tbl>
    <w:p>
      <w:pPr>
        <w:pStyle w:val="880"/>
        <w:rPr>
          <w:rFonts w:hint="eastAsia" w:ascii="宋体" w:hAnsi="宋体" w:eastAsia="宋体" w:cs="宋体"/>
          <w:b/>
          <w:bCs w:val="0"/>
          <w:i w:val="0"/>
          <w:iCs w:val="0"/>
          <w:sz w:val="24"/>
          <w:szCs w:val="24"/>
          <w:highlight w:val="none"/>
          <w:u w:val="none"/>
          <w:lang w:val="en-US" w:eastAsia="zh-CN"/>
        </w:rPr>
      </w:pPr>
      <w:r>
        <w:rPr>
          <w:rFonts w:hint="eastAsia" w:ascii="宋体" w:hAnsi="宋体" w:eastAsia="宋体" w:cs="宋体"/>
          <w:b/>
          <w:bCs w:val="0"/>
          <w:i w:val="0"/>
          <w:iCs w:val="0"/>
          <w:sz w:val="24"/>
          <w:szCs w:val="24"/>
          <w:highlight w:val="none"/>
          <w:u w:val="none"/>
          <w:lang w:val="en-US" w:eastAsia="zh-CN"/>
        </w:rPr>
        <w:t xml:space="preserve">3.6</w:t>
      </w:r>
      <w:r>
        <w:rPr>
          <w:rFonts w:hint="eastAsia" w:ascii="宋体" w:hAnsi="宋体" w:eastAsia="宋体" w:cs="宋体"/>
          <w:color w:val="000000"/>
          <w:sz w:val="24"/>
          <w:szCs w:val="24"/>
          <w:highlight w:val="none"/>
          <w:u w:val="none"/>
          <w:lang w:val="en-US" w:eastAsia="zh-CN" w:bidi="ar-SA"/>
        </w:rPr>
        <w:t xml:space="preserve">保安服务</w:t>
      </w:r>
      <w:r>
        <w:rPr>
          <w:rFonts w:hint="eastAsia" w:ascii="宋体" w:hAnsi="宋体" w:eastAsia="宋体" w:cs="宋体"/>
          <w:b/>
          <w:bCs w:val="0"/>
          <w:i w:val="0"/>
          <w:iCs w:val="0"/>
          <w:sz w:val="24"/>
          <w:szCs w:val="24"/>
          <w:highlight w:val="none"/>
          <w:u w:val="none"/>
          <w:lang w:val="en-US" w:eastAsia="zh-CN"/>
        </w:rPr>
      </w:r>
      <w:r/>
    </w:p>
    <w:tbl>
      <w:tblPr>
        <w:tblStyle w:val="991"/>
        <w:tblW w:w="498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967"/>
        <w:gridCol w:w="5784"/>
      </w:tblGrid>
      <w:tr>
        <w:trPr>
          <w:trHeight w:val="454"/>
        </w:trPr>
        <w:tc>
          <w:tcPr>
            <w:tcW w:w="739"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1967"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5785"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服务标准</w:t>
            </w:r>
            <w:r>
              <w:rPr>
                <w:rFonts w:hint="eastAsia" w:ascii="宋体" w:hAnsi="宋体" w:eastAsia="宋体" w:cs="宋体"/>
                <w:b/>
                <w:bCs/>
                <w:color w:val="000000"/>
                <w:sz w:val="24"/>
                <w:szCs w:val="24"/>
                <w:highlight w:val="none"/>
                <w:lang w:val="en-US" w:eastAsia="zh-CN"/>
              </w:rPr>
            </w:r>
            <w:r/>
          </w:p>
        </w:tc>
      </w:tr>
      <w:tr>
        <w:trPr>
          <w:trHeight w:val="454"/>
        </w:trPr>
        <w:tc>
          <w:tcPr>
            <w:tcW w:w="73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r>
            <w:r/>
          </w:p>
        </w:tc>
        <w:tc>
          <w:tcPr>
            <w:tcW w:w="196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保安服务项目</w:t>
            </w: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大门进出口的治安、交通秩序管理服务、签到服务。</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江苏林业大厦园区周界内的夜间巡逻，治安、交通、消防安全管理。</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主安防监控室、主消防监控室的监控值班。</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地上停车场及地下车库的车辆进出及停放管理。</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各楼宇内的白天安防及夜间安防。</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大型会议的安全保障。</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r>
            <w:r/>
          </w:p>
        </w:tc>
        <w:tc>
          <w:tcPr>
            <w:tcW w:w="196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eastAsia="zh-CN"/>
              </w:rPr>
            </w:pPr>
            <w:r>
              <w:rPr>
                <w:rFonts w:hint="eastAsia" w:ascii="宋体" w:hAnsi="宋体" w:eastAsia="宋体" w:cs="宋体"/>
                <w:i w:val="0"/>
                <w:iCs w:val="0"/>
                <w:caps w:val="0"/>
                <w:color w:val="0f1115"/>
                <w:spacing w:val="0"/>
                <w:sz w:val="24"/>
                <w:szCs w:val="24"/>
                <w:shd w:val="clear" w:color="auto" w:fill="ffffff"/>
              </w:rPr>
              <w:t xml:space="preserve">保安服务具体内容</w:t>
            </w:r>
            <w:r>
              <w:rPr>
                <w:rFonts w:hint="eastAsia" w:ascii="宋体" w:hAnsi="宋体" w:eastAsia="宋体" w:cs="宋体"/>
                <w:sz w:val="24"/>
                <w:szCs w:val="24"/>
                <w:highlight w:val="none"/>
                <w:lang w:eastAsia="zh-CN"/>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门岗24小时值班管理，对外来人员及带出物品出门进行询问；对外来人员、物资出入实施严格的登记、验证制度，有严格的交接班制度和交接班记录。</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安全主监控室24小时值班管理，做好监控画面保留和监控值班记录。</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对楼内公共区域、地下车库、关键部位及江苏林业大厦园区内围墙、楼宇定时做好治安、消防与交通巡查，并做好巡查记录。</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负责停车场的管理，建立机动车通行证制度，引导车辆按标明车位停放，做好维持交通和车辆停放秩序的管理。</w:t>
            </w:r>
            <w:r>
              <w:rPr>
                <w:rFonts w:hint="eastAsia" w:ascii="宋体" w:hAnsi="宋体" w:eastAsia="宋体" w:cs="宋体"/>
                <w:b w:val="0"/>
                <w:bCs w:val="0"/>
                <w:color w:val="000000"/>
                <w:sz w:val="24"/>
                <w:szCs w:val="24"/>
                <w:highlight w:val="none"/>
                <w:lang w:val="en-US" w:eastAsia="zh-CN"/>
              </w:rPr>
            </w:r>
            <w:r/>
          </w:p>
        </w:tc>
      </w:tr>
      <w:tr>
        <w:trPr>
          <w:trHeight w:val="736"/>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对管辖区域内发生的治安警、火警及争吵斗殴等突发事件果断处理，及时报警和报告，并与相关部门配合处理突发事件，必要时与公安部门联系、沟通、协调。</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认真做好保安值班室的值班管理工作，保持值班室的整洁卫生。</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i w:val="0"/>
                <w:iCs w:val="0"/>
                <w:caps w:val="0"/>
                <w:color w:val="0f1115"/>
                <w:spacing w:val="0"/>
                <w:sz w:val="24"/>
                <w:szCs w:val="24"/>
                <w:shd w:val="clear" w:color="auto" w:fill="ffffff"/>
              </w:rPr>
              <w:t xml:space="preserve">消控室实行24小时消防监控值班制，做好监控监视值班记录。</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i w:val="0"/>
                <w:iCs w:val="0"/>
                <w:caps w:val="0"/>
                <w:color w:val="0f1115"/>
                <w:spacing w:val="0"/>
                <w:sz w:val="24"/>
                <w:szCs w:val="24"/>
                <w:shd w:val="clear" w:color="auto" w:fill="ffffff"/>
              </w:rPr>
              <w:t xml:space="preserve">定期检查消防器材，对需更换新的要及时提交书面报告。</w:t>
            </w:r>
            <w:r>
              <w:rPr>
                <w:rFonts w:hint="eastAsia" w:ascii="宋体" w:hAnsi="宋体" w:eastAsia="宋体" w:cs="宋体"/>
                <w:color w:val="000000"/>
                <w:sz w:val="24"/>
                <w:szCs w:val="24"/>
                <w:highlight w:val="none"/>
                <w:u w:val="none"/>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i w:val="0"/>
                <w:iCs w:val="0"/>
                <w:caps w:val="0"/>
                <w:color w:val="0f1115"/>
                <w:spacing w:val="0"/>
                <w:sz w:val="24"/>
                <w:szCs w:val="24"/>
                <w:shd w:val="clear" w:color="auto" w:fill="ffffff"/>
              </w:rPr>
              <w:t xml:space="preserve">定期检查安全出口、疏散通道内的应急照明是否完好，发现问题及时报告。</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i w:val="0"/>
                <w:iCs w:val="0"/>
                <w:caps w:val="0"/>
                <w:color w:val="0f1115"/>
                <w:spacing w:val="0"/>
                <w:sz w:val="24"/>
                <w:szCs w:val="24"/>
                <w:shd w:val="clear" w:color="auto" w:fill="ffffff"/>
              </w:rPr>
              <w:t xml:space="preserve">重大会议的交通、消防、治安维护。</w:t>
            </w:r>
            <w:r>
              <w:rPr>
                <w:rFonts w:hint="eastAsia" w:ascii="宋体" w:hAnsi="宋体" w:eastAsia="宋体" w:cs="宋体"/>
                <w:color w:val="000000"/>
                <w:sz w:val="24"/>
                <w:szCs w:val="24"/>
                <w:highlight w:val="none"/>
                <w:u w:val="none"/>
                <w:lang w:val="en-US" w:eastAsia="zh-CN"/>
              </w:rPr>
            </w:r>
            <w:r/>
          </w:p>
        </w:tc>
      </w:tr>
      <w:tr>
        <w:trPr>
          <w:trHeight w:val="454"/>
        </w:trPr>
        <w:tc>
          <w:tcPr>
            <w:tcW w:w="73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r>
            <w:r/>
          </w:p>
        </w:tc>
        <w:tc>
          <w:tcPr>
            <w:tcW w:w="196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人员要求</w:t>
            </w: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安全护卫人员以中青年为主，高中以上学历，无</w:t>
            </w:r>
            <w:r>
              <w:rPr>
                <w:rFonts w:hint="eastAsia" w:ascii="宋体" w:hAnsi="Times New Roman" w:eastAsia="宋体" w:cs="宋体"/>
                <w:bCs/>
                <w:color w:val="000000"/>
                <w:sz w:val="24"/>
                <w:szCs w:val="24"/>
                <w:lang w:eastAsia="zh-CN" w:bidi="ar-SA"/>
              </w:rPr>
              <w:t xml:space="preserve">违法犯罪记录</w:t>
            </w:r>
            <w:r>
              <w:rPr>
                <w:rFonts w:hint="eastAsia" w:ascii="宋体" w:hAnsi="宋体" w:eastAsia="宋体" w:cs="宋体"/>
                <w:i w:val="0"/>
                <w:iCs w:val="0"/>
                <w:caps w:val="0"/>
                <w:color w:val="0f1115"/>
                <w:spacing w:val="0"/>
                <w:sz w:val="24"/>
                <w:szCs w:val="24"/>
                <w:shd w:val="clear" w:color="auto" w:fill="ffffff"/>
              </w:rPr>
              <w:t xml:space="preserve">，身体健康，工作认真负责，并定期接受培训。</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安全护卫人员接受过安全技能训练（专项培训、岗中持续培训）的比例为100%。</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能正确使用各类消防、物防、技防器械和设备，熟悉园区环境，熟知治安管理有关法律法规。熟悉各类刑事、治安案件和各类灾害事故的应急预案。</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上岗时统一着装、佩戴统一标志，装备佩戴规范，仪容仪表规范整齐，上岗时精神饱满，姿态良好，动作规范。</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配备对讲装置或其他必备的安全护卫器械。</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安全护卫人员都是义务消防员，每年进行1~2次的消防演练。</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i w:val="0"/>
                <w:iCs w:val="0"/>
                <w:caps w:val="0"/>
                <w:color w:val="0f1115"/>
                <w:spacing w:val="0"/>
                <w:sz w:val="24"/>
                <w:szCs w:val="24"/>
                <w:shd w:val="clear" w:color="auto" w:fill="ffffff"/>
              </w:rPr>
              <w:t xml:space="preserve">外来人员进入园区，首先联系被访人员，取得同意后方可同意进入。</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i w:val="0"/>
                <w:iCs w:val="0"/>
                <w:caps w:val="0"/>
                <w:color w:val="0f1115"/>
                <w:spacing w:val="0"/>
                <w:sz w:val="24"/>
                <w:szCs w:val="24"/>
                <w:shd w:val="clear" w:color="auto" w:fill="ffffff"/>
              </w:rPr>
              <w:t xml:space="preserve">对进出车辆进行管理、疏导，保证出入口环境整洁、有序、通畅。对大件物品搬出进行登记。</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p>
        </w:tc>
        <w:tc>
          <w:tcPr>
            <w:tcW w:w="196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巡逻要求</w:t>
            </w: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安护人员按设定的路线分时间巡查，正规有序。</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重点部位（地下停车场、楼内通道、各楼宇等）应设巡更点，有巡更记录。并对楼内通道夜间巡查每小时不少于一次，发现问题及时处理。</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i w:val="0"/>
                <w:iCs w:val="0"/>
                <w:caps w:val="0"/>
                <w:color w:val="0f1115"/>
                <w:spacing w:val="0"/>
                <w:sz w:val="24"/>
                <w:szCs w:val="24"/>
                <w:shd w:val="clear" w:color="auto" w:fill="ffffff"/>
              </w:rPr>
              <w:t xml:space="preserve">接到火警、警情后，五分钟内到达现场，协助保护现场，并报告管理处与警方。</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在遇到异常情况或业主紧急求助时，五分钟内赶到现场，采取相应救护助救助措施。</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监控中心接到报警信号，应立即通知安护人员五分钟到达现场进行处理，并及时联系110报警中心，解答用户询问。</w:t>
            </w:r>
            <w:r>
              <w:rPr>
                <w:rFonts w:hint="eastAsia" w:ascii="宋体" w:hAnsi="宋体" w:eastAsia="宋体" w:cs="宋体"/>
                <w:b w:val="0"/>
                <w:bCs w:val="0"/>
                <w:color w:val="000000"/>
                <w:sz w:val="24"/>
                <w:szCs w:val="24"/>
                <w:highlight w:val="none"/>
                <w:lang w:val="en-US" w:eastAsia="zh-CN"/>
              </w:rPr>
            </w:r>
            <w:r/>
          </w:p>
        </w:tc>
      </w:tr>
      <w:tr>
        <w:trPr>
          <w:trHeight w:val="505"/>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i w:val="0"/>
                <w:iCs w:val="0"/>
                <w:caps w:val="0"/>
                <w:color w:val="0f1115"/>
                <w:spacing w:val="0"/>
                <w:sz w:val="24"/>
                <w:szCs w:val="24"/>
                <w:shd w:val="clear" w:color="auto" w:fill="ffffff"/>
              </w:rPr>
              <w:t xml:space="preserve">监控中心接到报警信号，应立即通知安护人员五分钟到达现场进行处理，并及时联系110报警中心，解答用户询问。</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restart"/>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1967" w:type="dxa"/>
            <w:vAlign w:val="center"/>
            <w:vMerge w:val="restart"/>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车辆管理</w:t>
            </w: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i w:val="0"/>
                <w:iCs w:val="0"/>
                <w:caps w:val="0"/>
                <w:color w:val="0f1115"/>
                <w:spacing w:val="0"/>
                <w:sz w:val="24"/>
                <w:szCs w:val="24"/>
                <w:shd w:val="clear" w:color="auto" w:fill="ffffff"/>
              </w:rPr>
              <w:t xml:space="preserve">露天车位：有人员24小时巡视和引导停车。按车辆道路行驶要求设立指示牌和地标，车辆行驶有规定路线，车辆停放有序。</w:t>
            </w:r>
            <w:r>
              <w:rPr>
                <w:rFonts w:hint="eastAsia" w:ascii="宋体" w:hAnsi="宋体" w:eastAsia="宋体" w:cs="宋体"/>
                <w:b w:val="0"/>
                <w:bCs w:val="0"/>
                <w:color w:val="000000"/>
                <w:sz w:val="24"/>
                <w:szCs w:val="24"/>
                <w:highlight w:val="none"/>
                <w:lang w:val="en-US" w:eastAsia="zh-CN"/>
              </w:rPr>
            </w:r>
            <w:r/>
          </w:p>
        </w:tc>
      </w:tr>
      <w:tr>
        <w:trPr>
          <w:trHeight w:val="454"/>
        </w:trPr>
        <w:tc>
          <w:tcPr>
            <w:tcW w:w="739" w:type="dxa"/>
            <w:vAlign w:val="center"/>
            <w:vMerge w:val="continue"/>
            <w:textDirection w:val="lrTb"/>
            <w:noWrap w:val="false"/>
          </w:tcPr>
          <w:p>
            <w:pPr>
              <w:pStyle w:val="877"/>
              <w:numPr>
                <w:ilvl w:val="0"/>
                <w:numId w:val="0"/>
              </w:numPr>
              <w:ind w:left="0" w:firstLine="0"/>
              <w:jc w:val="center"/>
              <w:keepLines w:val="0"/>
              <w:keepNext w:val="0"/>
              <w:pageBreakBefore w:val="0"/>
              <w:spacing w:line="30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W w:w="1967" w:type="dxa"/>
            <w:vAlign w:val="center"/>
            <w:vMerge w:val="continue"/>
            <w:textDirection w:val="lrTb"/>
            <w:noWrap w:val="false"/>
          </w:tcPr>
          <w:p>
            <w:pPr>
              <w:pStyle w:val="877"/>
              <w:numPr>
                <w:ilvl w:val="0"/>
                <w:numId w:val="0"/>
              </w:numPr>
              <w:ind w:left="0" w:firstLine="0"/>
              <w:keepLines w:val="0"/>
              <w:keepNext w:val="0"/>
              <w:pageBreakBefore w:val="0"/>
              <w:spacing w:line="30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785" w:type="dxa"/>
            <w:vAlign w:val="center"/>
            <w:textDirection w:val="lrTb"/>
            <w:noWrap w:val="false"/>
          </w:tcPr>
          <w:p>
            <w:pPr>
              <w:pStyle w:val="877"/>
              <w:ind w:left="0" w:firstLine="240"/>
              <w:jc w:val="left"/>
              <w:keepLines w:val="0"/>
              <w:keepNext w:val="0"/>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i w:val="0"/>
                <w:iCs w:val="0"/>
                <w:caps w:val="0"/>
                <w:color w:val="0f1115"/>
                <w:spacing w:val="0"/>
                <w:sz w:val="24"/>
                <w:szCs w:val="24"/>
                <w:shd w:val="clear" w:color="auto" w:fill="ffffff"/>
              </w:rPr>
              <w:t xml:space="preserve">地下车库：每天24小时有人值班，每天早上7：00至晚间22：00为上班时间，对进入车库车辆要进行检查，引导正确停放；对车库设施进行日常维护，设立指示牌和地标，照明、消防器械配置齐全，通风良好，无易燃、易爆及危险物品存放。</w:t>
            </w:r>
            <w:r>
              <w:rPr>
                <w:rFonts w:hint="eastAsia" w:ascii="宋体" w:hAnsi="宋体" w:eastAsia="宋体" w:cs="宋体"/>
                <w:b w:val="0"/>
                <w:bCs w:val="0"/>
                <w:color w:val="000000"/>
                <w:sz w:val="24"/>
                <w:szCs w:val="24"/>
                <w:highlight w:val="none"/>
                <w:lang w:val="en-US" w:eastAsia="zh-CN"/>
              </w:rPr>
            </w:r>
            <w:r/>
          </w:p>
        </w:tc>
      </w:tr>
    </w:tbl>
    <w:p>
      <w:pPr>
        <w:pStyle w:val="88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3.7会议服务</w:t>
      </w:r>
      <w:r>
        <w:rPr>
          <w:rFonts w:hint="eastAsia" w:ascii="宋体" w:hAnsi="宋体" w:eastAsia="宋体" w:cs="宋体"/>
          <w:sz w:val="24"/>
          <w:szCs w:val="24"/>
          <w:highlight w:val="none"/>
          <w:lang w:val="en-US" w:eastAsia="zh-CN"/>
        </w:rPr>
      </w:r>
      <w:r/>
    </w:p>
    <w:tbl>
      <w:tblPr>
        <w:tblStyle w:val="991"/>
        <w:tblW w:w="497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960"/>
        <w:gridCol w:w="5775"/>
      </w:tblGrid>
      <w:tr>
        <w:trPr>
          <w:trHeight w:val="454"/>
        </w:trPr>
        <w:tc>
          <w:tcPr>
            <w:tcW w:w="1281"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序号</w:t>
            </w:r>
            <w:r>
              <w:rPr>
                <w:rFonts w:hint="eastAsia" w:ascii="宋体" w:hAnsi="宋体" w:eastAsia="宋体" w:cs="宋体"/>
                <w:b/>
                <w:bCs/>
                <w:color w:val="000000"/>
                <w:sz w:val="24"/>
                <w:szCs w:val="24"/>
                <w:highlight w:val="none"/>
                <w:lang w:val="en-US" w:eastAsia="zh-CN"/>
              </w:rPr>
            </w:r>
            <w:r/>
          </w:p>
        </w:tc>
        <w:tc>
          <w:tcPr>
            <w:tcW w:w="3348"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服务内容</w:t>
            </w:r>
            <w:r>
              <w:rPr>
                <w:rFonts w:hint="eastAsia" w:ascii="宋体" w:hAnsi="宋体" w:eastAsia="宋体" w:cs="宋体"/>
                <w:b/>
                <w:bCs/>
                <w:color w:val="000000"/>
                <w:sz w:val="24"/>
                <w:szCs w:val="24"/>
                <w:highlight w:val="none"/>
              </w:rPr>
            </w:r>
            <w:r/>
          </w:p>
        </w:tc>
        <w:tc>
          <w:tcPr>
            <w:tcW w:w="9867"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服务标准</w:t>
            </w:r>
            <w:r>
              <w:rPr>
                <w:rFonts w:hint="eastAsia" w:ascii="宋体" w:hAnsi="宋体" w:eastAsia="宋体" w:cs="宋体"/>
                <w:b/>
                <w:bCs/>
                <w:color w:val="000000"/>
                <w:sz w:val="24"/>
                <w:szCs w:val="24"/>
                <w:highlight w:val="none"/>
                <w:lang w:val="en-US" w:eastAsia="zh-CN"/>
              </w:rPr>
            </w:r>
            <w:r/>
          </w:p>
        </w:tc>
      </w:tr>
      <w:tr>
        <w:trPr>
          <w:trHeight w:val="454"/>
        </w:trPr>
        <w:tc>
          <w:tcPr>
            <w:tcW w:w="1281" w:type="dxa"/>
            <w:vAlign w:val="center"/>
            <w:textDirection w:val="lrTb"/>
            <w:noWrap w:val="false"/>
          </w:tcPr>
          <w:p>
            <w:pPr>
              <w:pStyle w:val="877"/>
              <w:numPr>
                <w:ilvl w:val="0"/>
                <w:numId w:val="0"/>
              </w:numPr>
              <w:ind w:left="0" w:firstLine="0"/>
              <w:jc w:val="center"/>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1</w:t>
            </w:r>
            <w:r>
              <w:rPr>
                <w:rFonts w:hint="eastAsia" w:ascii="宋体" w:hAnsi="宋体" w:eastAsia="宋体" w:cs="宋体"/>
                <w:color w:val="000000"/>
                <w:sz w:val="24"/>
                <w:szCs w:val="24"/>
                <w:highlight w:val="none"/>
                <w:u w:val="none"/>
                <w:lang w:val="en-US" w:eastAsia="zh-CN"/>
              </w:rPr>
            </w:r>
            <w:r/>
          </w:p>
        </w:tc>
        <w:tc>
          <w:tcPr>
            <w:tcW w:w="3348" w:type="dxa"/>
            <w:vAlign w:val="center"/>
            <w:textDirection w:val="lrTb"/>
            <w:noWrap w:val="false"/>
          </w:tcPr>
          <w:p>
            <w:pPr>
              <w:pStyle w:val="877"/>
              <w:numPr>
                <w:ilvl w:val="0"/>
                <w:numId w:val="0"/>
              </w:numPr>
              <w:ind w:left="0" w:firstLine="0"/>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会议受理</w:t>
            </w:r>
            <w:r>
              <w:rPr>
                <w:rFonts w:hint="eastAsia" w:ascii="宋体" w:hAnsi="宋体" w:eastAsia="宋体" w:cs="宋体"/>
                <w:color w:val="000000"/>
                <w:sz w:val="24"/>
                <w:szCs w:val="24"/>
                <w:highlight w:val="none"/>
                <w:u w:val="none"/>
                <w:lang w:val="en-US" w:eastAsia="zh-CN" w:bidi="ar-SA"/>
              </w:rPr>
            </w:r>
            <w:r/>
          </w:p>
        </w:tc>
        <w:tc>
          <w:tcPr>
            <w:tcW w:w="9867" w:type="dxa"/>
            <w:vAlign w:val="center"/>
            <w:textDirection w:val="lrTb"/>
            <w:noWrap w:val="false"/>
          </w:tcPr>
          <w:p>
            <w:pPr>
              <w:pStyle w:val="877"/>
              <w:numPr>
                <w:ilvl w:val="0"/>
                <w:numId w:val="0"/>
              </w:numPr>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接受会议预订，记录会议需求。</w:t>
            </w:r>
            <w:r>
              <w:rPr>
                <w:rFonts w:hint="eastAsia" w:ascii="宋体" w:hAnsi="宋体" w:eastAsia="宋体" w:cs="宋体"/>
                <w:color w:val="000000"/>
                <w:sz w:val="24"/>
                <w:szCs w:val="24"/>
                <w:highlight w:val="none"/>
                <w:u w:val="none"/>
                <w:lang w:val="en-US" w:eastAsia="zh-CN" w:bidi="ar-SA"/>
              </w:rPr>
            </w:r>
            <w:r/>
          </w:p>
        </w:tc>
      </w:tr>
      <w:tr>
        <w:trPr>
          <w:trHeight w:val="454"/>
        </w:trPr>
        <w:tc>
          <w:tcPr>
            <w:tcW w:w="1281" w:type="dxa"/>
            <w:vAlign w:val="center"/>
            <w:textDirection w:val="lrTb"/>
            <w:noWrap w:val="false"/>
          </w:tcPr>
          <w:p>
            <w:pPr>
              <w:pStyle w:val="877"/>
              <w:numPr>
                <w:ilvl w:val="0"/>
                <w:numId w:val="0"/>
              </w:numPr>
              <w:ind w:left="0" w:firstLine="0"/>
              <w:jc w:val="center"/>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2</w:t>
            </w:r>
            <w:r>
              <w:rPr>
                <w:rFonts w:hint="eastAsia" w:ascii="宋体" w:hAnsi="宋体" w:eastAsia="宋体" w:cs="宋体"/>
                <w:color w:val="000000"/>
                <w:sz w:val="24"/>
                <w:szCs w:val="24"/>
                <w:highlight w:val="none"/>
                <w:u w:val="none"/>
                <w:lang w:val="en-US" w:eastAsia="zh-CN"/>
              </w:rPr>
            </w:r>
            <w:r/>
          </w:p>
        </w:tc>
        <w:tc>
          <w:tcPr>
            <w:tcW w:w="3348" w:type="dxa"/>
            <w:vAlign w:val="center"/>
            <w:textDirection w:val="lrTb"/>
            <w:noWrap w:val="false"/>
          </w:tcPr>
          <w:p>
            <w:pPr>
              <w:pStyle w:val="877"/>
              <w:numPr>
                <w:ilvl w:val="0"/>
                <w:numId w:val="0"/>
              </w:numPr>
              <w:ind w:left="0" w:firstLine="0"/>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会前准备</w:t>
            </w:r>
            <w:r>
              <w:rPr>
                <w:rFonts w:hint="eastAsia" w:ascii="宋体" w:hAnsi="宋体" w:eastAsia="宋体" w:cs="宋体"/>
                <w:color w:val="000000"/>
                <w:sz w:val="24"/>
                <w:szCs w:val="24"/>
                <w:highlight w:val="none"/>
                <w:u w:val="none"/>
                <w:lang w:val="en-US" w:eastAsia="zh-CN" w:bidi="ar-SA"/>
              </w:rPr>
            </w:r>
            <w:r/>
          </w:p>
        </w:tc>
        <w:tc>
          <w:tcPr>
            <w:tcW w:w="9867" w:type="dxa"/>
            <w:vAlign w:val="center"/>
            <w:textDirection w:val="lrTb"/>
            <w:noWrap w:val="false"/>
          </w:tcPr>
          <w:p>
            <w:pPr>
              <w:pStyle w:val="877"/>
              <w:numPr>
                <w:ilvl w:val="0"/>
                <w:numId w:val="0"/>
              </w:numPr>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i w:val="0"/>
                <w:iCs w:val="0"/>
                <w:caps w:val="0"/>
                <w:color w:val="0f1115"/>
                <w:spacing w:val="0"/>
                <w:sz w:val="24"/>
                <w:szCs w:val="24"/>
                <w:shd w:val="clear" w:color="auto" w:fill="ffffff"/>
              </w:rPr>
              <w:t xml:space="preserve">（1）掌握主办会议单位、人数、时间、要客及具体要求。</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（2）按要求布置会议室，摆放好用品用具。根据人数和要求摆放桌椅，将多余的桌椅撤去。</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（3）搞好会场内外的清洁卫生。</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（4）摆放的用具（茶杯、杯垫），盘距桌边6CM，茶杯柄向右，图案要统一。</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（5）按要求摆放告示牌，挂横幅、贴背板等。</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（6）按要求酌情摆放签到台：提供用具，桌椅，签到牌，铺设台裙。</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（7）如果提供自助茶水或饮料，需提前准备好服务台，提供相应的用品用具，派专人服务。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（8）按要求铺好会议桌布，注意垂边整齐等。</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（9）调节好室内空气、温度。</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（10）检查电源，调试音响，灯光效果，电器设备（话筒、音响、灯、录像机、电视机、投影仪、幻灯机等）。</w:t>
            </w:r>
            <w:r>
              <w:rPr>
                <w:rFonts w:hint="eastAsia" w:ascii="宋体" w:hAnsi="宋体" w:eastAsia="宋体" w:cs="宋体"/>
                <w:color w:val="000000"/>
                <w:sz w:val="24"/>
                <w:szCs w:val="24"/>
                <w:highlight w:val="none"/>
                <w:u w:val="none"/>
                <w:lang w:val="en-US" w:eastAsia="zh-CN" w:bidi="ar-SA"/>
              </w:rPr>
            </w:r>
            <w:r/>
          </w:p>
        </w:tc>
      </w:tr>
      <w:tr>
        <w:trPr>
          <w:trHeight w:val="454"/>
        </w:trPr>
        <w:tc>
          <w:tcPr>
            <w:tcW w:w="1281" w:type="dxa"/>
            <w:vAlign w:val="center"/>
            <w:textDirection w:val="lrTb"/>
            <w:noWrap w:val="false"/>
          </w:tcPr>
          <w:p>
            <w:pPr>
              <w:pStyle w:val="877"/>
              <w:numPr>
                <w:ilvl w:val="0"/>
                <w:numId w:val="0"/>
              </w:numPr>
              <w:ind w:left="0" w:firstLine="0"/>
              <w:jc w:val="center"/>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val="en-US" w:eastAsia="zh-CN"/>
              </w:rPr>
            </w:r>
            <w:r/>
          </w:p>
        </w:tc>
        <w:tc>
          <w:tcPr>
            <w:tcW w:w="3348" w:type="dxa"/>
            <w:vAlign w:val="center"/>
            <w:textDirection w:val="lrTb"/>
            <w:noWrap w:val="false"/>
          </w:tcPr>
          <w:p>
            <w:pPr>
              <w:pStyle w:val="877"/>
              <w:numPr>
                <w:ilvl w:val="0"/>
                <w:numId w:val="0"/>
              </w:numPr>
              <w:ind w:left="0" w:firstLine="0"/>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引导服务</w:t>
            </w:r>
            <w:r>
              <w:rPr>
                <w:rFonts w:hint="eastAsia" w:ascii="宋体" w:hAnsi="宋体" w:eastAsia="宋体" w:cs="宋体"/>
                <w:color w:val="000000"/>
                <w:sz w:val="24"/>
                <w:szCs w:val="24"/>
                <w:highlight w:val="none"/>
                <w:u w:val="none"/>
                <w:lang w:val="en-US" w:eastAsia="zh-CN" w:bidi="ar-SA"/>
              </w:rPr>
            </w:r>
            <w:r/>
          </w:p>
        </w:tc>
        <w:tc>
          <w:tcPr>
            <w:tcW w:w="9867" w:type="dxa"/>
            <w:vAlign w:val="center"/>
            <w:textDirection w:val="lrTb"/>
            <w:noWrap w:val="false"/>
          </w:tcPr>
          <w:p>
            <w:pPr>
              <w:pStyle w:val="877"/>
              <w:numPr>
                <w:ilvl w:val="0"/>
                <w:numId w:val="0"/>
              </w:numPr>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i w:val="0"/>
                <w:iCs w:val="0"/>
                <w:caps w:val="0"/>
                <w:color w:val="0f1115"/>
                <w:spacing w:val="0"/>
                <w:sz w:val="24"/>
                <w:szCs w:val="24"/>
                <w:shd w:val="clear" w:color="auto" w:fill="ffffff"/>
              </w:rPr>
              <w:t xml:space="preserve">（1）服务员着装整齐，提前30分钟到岗，在会议室门口迎接与会者入场。</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（2）客人入座后，由服务员为客倒茶，上毛巾，不得有遗漏。贵宾室中若需摆放水果，需在客人进场前10分钟上齐，并包有保鲜膜。</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（3）与会人员全部进入会议室后，酌情在门外把手上挂“会议进行中、保持安静”的牌子。</w:t>
            </w:r>
            <w:r>
              <w:rPr>
                <w:rFonts w:hint="eastAsia" w:ascii="宋体" w:hAnsi="宋体" w:eastAsia="宋体" w:cs="宋体"/>
                <w:color w:val="000000"/>
                <w:sz w:val="24"/>
                <w:szCs w:val="24"/>
                <w:highlight w:val="none"/>
                <w:u w:val="none"/>
                <w:lang w:val="en-US" w:eastAsia="zh-CN" w:bidi="ar-SA"/>
              </w:rPr>
            </w:r>
            <w:r/>
          </w:p>
        </w:tc>
      </w:tr>
      <w:tr>
        <w:trPr>
          <w:trHeight w:val="454"/>
        </w:trPr>
        <w:tc>
          <w:tcPr>
            <w:tcW w:w="1281" w:type="dxa"/>
            <w:vAlign w:val="center"/>
            <w:textDirection w:val="lrTb"/>
            <w:noWrap w:val="false"/>
          </w:tcPr>
          <w:p>
            <w:pPr>
              <w:pStyle w:val="877"/>
              <w:numPr>
                <w:ilvl w:val="0"/>
                <w:numId w:val="0"/>
              </w:numPr>
              <w:ind w:left="0" w:firstLine="0"/>
              <w:jc w:val="center"/>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4</w:t>
            </w:r>
            <w:r>
              <w:rPr>
                <w:rFonts w:hint="eastAsia" w:ascii="宋体" w:hAnsi="宋体" w:eastAsia="宋体" w:cs="宋体"/>
                <w:color w:val="000000"/>
                <w:sz w:val="24"/>
                <w:szCs w:val="24"/>
                <w:highlight w:val="none"/>
                <w:u w:val="none"/>
                <w:lang w:val="en-US" w:eastAsia="zh-CN"/>
              </w:rPr>
            </w:r>
            <w:r/>
          </w:p>
        </w:tc>
        <w:tc>
          <w:tcPr>
            <w:tcW w:w="3348" w:type="dxa"/>
            <w:vAlign w:val="center"/>
            <w:textDirection w:val="lrTb"/>
            <w:noWrap w:val="false"/>
          </w:tcPr>
          <w:p>
            <w:pPr>
              <w:pStyle w:val="877"/>
              <w:numPr>
                <w:ilvl w:val="0"/>
                <w:numId w:val="0"/>
              </w:numPr>
              <w:ind w:left="0" w:firstLine="0"/>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会中服务</w:t>
            </w:r>
            <w:r>
              <w:rPr>
                <w:rFonts w:hint="eastAsia" w:ascii="宋体" w:hAnsi="宋体" w:eastAsia="宋体" w:cs="宋体"/>
                <w:color w:val="000000"/>
                <w:sz w:val="24"/>
                <w:szCs w:val="24"/>
                <w:highlight w:val="none"/>
                <w:u w:val="none"/>
                <w:lang w:val="en-US" w:eastAsia="zh-CN" w:bidi="ar-SA"/>
              </w:rPr>
            </w:r>
            <w:r/>
          </w:p>
        </w:tc>
        <w:tc>
          <w:tcPr>
            <w:tcW w:w="9867" w:type="dxa"/>
            <w:vAlign w:val="center"/>
            <w:textDirection w:val="lrTb"/>
            <w:noWrap w:val="false"/>
          </w:tcPr>
          <w:p>
            <w:pPr>
              <w:pStyle w:val="877"/>
              <w:numPr>
                <w:ilvl w:val="0"/>
                <w:numId w:val="0"/>
              </w:numPr>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i w:val="0"/>
                <w:iCs w:val="0"/>
                <w:caps w:val="0"/>
                <w:color w:val="0f1115"/>
                <w:spacing w:val="0"/>
                <w:sz w:val="24"/>
                <w:szCs w:val="24"/>
                <w:shd w:val="clear" w:color="auto" w:fill="ffffff"/>
              </w:rPr>
              <w:t xml:space="preserve">（1）服务员要坚守岗位，注意观察和控制会议室的门，维持秩序，保证会场周围安静，保证会议安全。</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（2）注意观察会议情况，按时添加茶水。</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（3）接听电话可通过会议工作人员，不得大声传呼。</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（4）注意观察场内温度、空气，提请相关人员适时调整。</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（5）确保会议中的音响效果，并及时为客人调整话筒位置（高、低）。</w:t>
            </w:r>
            <w:r>
              <w:rPr>
                <w:rFonts w:hint="eastAsia" w:ascii="宋体" w:hAnsi="宋体" w:eastAsia="宋体" w:cs="宋体"/>
                <w:color w:val="000000"/>
                <w:sz w:val="24"/>
                <w:szCs w:val="24"/>
                <w:highlight w:val="none"/>
                <w:u w:val="none"/>
                <w:lang w:val="en-US" w:eastAsia="zh-CN" w:bidi="ar-SA"/>
              </w:rPr>
            </w:r>
            <w:r/>
          </w:p>
        </w:tc>
      </w:tr>
      <w:tr>
        <w:trPr>
          <w:trHeight w:val="454"/>
        </w:trPr>
        <w:tc>
          <w:tcPr>
            <w:tcW w:w="1281" w:type="dxa"/>
            <w:vAlign w:val="center"/>
            <w:textDirection w:val="lrTb"/>
            <w:noWrap w:val="false"/>
          </w:tcPr>
          <w:p>
            <w:pPr>
              <w:pStyle w:val="877"/>
              <w:numPr>
                <w:ilvl w:val="0"/>
                <w:numId w:val="0"/>
              </w:numPr>
              <w:ind w:left="0" w:firstLine="0"/>
              <w:jc w:val="center"/>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lang w:val="en-US" w:eastAsia="zh-CN"/>
              </w:rPr>
            </w:r>
            <w:r/>
          </w:p>
        </w:tc>
        <w:tc>
          <w:tcPr>
            <w:tcW w:w="3348" w:type="dxa"/>
            <w:vAlign w:val="center"/>
            <w:textDirection w:val="lrTb"/>
            <w:noWrap w:val="false"/>
          </w:tcPr>
          <w:p>
            <w:pPr>
              <w:pStyle w:val="877"/>
              <w:numPr>
                <w:ilvl w:val="0"/>
                <w:numId w:val="0"/>
              </w:numPr>
              <w:ind w:left="0" w:firstLine="0"/>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color w:val="000000"/>
                <w:sz w:val="24"/>
                <w:szCs w:val="24"/>
                <w:highlight w:val="none"/>
                <w:u w:val="none"/>
                <w:lang w:val="en-US" w:eastAsia="zh-CN"/>
              </w:rPr>
              <w:t xml:space="preserve">会后整理</w:t>
            </w:r>
            <w:r>
              <w:rPr>
                <w:rFonts w:hint="eastAsia" w:ascii="宋体" w:hAnsi="宋体" w:eastAsia="宋体" w:cs="宋体"/>
                <w:color w:val="000000"/>
                <w:sz w:val="24"/>
                <w:szCs w:val="24"/>
                <w:highlight w:val="none"/>
                <w:u w:val="none"/>
                <w:lang w:val="en-US" w:eastAsia="zh-CN" w:bidi="ar-SA"/>
              </w:rPr>
            </w:r>
            <w:r/>
          </w:p>
        </w:tc>
        <w:tc>
          <w:tcPr>
            <w:tcW w:w="9867" w:type="dxa"/>
            <w:vAlign w:val="center"/>
            <w:textDirection w:val="lrTb"/>
            <w:noWrap w:val="false"/>
          </w:tcPr>
          <w:p>
            <w:pPr>
              <w:pStyle w:val="877"/>
              <w:numPr>
                <w:ilvl w:val="0"/>
                <w:numId w:val="0"/>
              </w:numPr>
              <w:pageBreakBefore w:val="0"/>
              <w:spacing w:line="300" w:lineRule="auto"/>
              <w:widowControl/>
              <w:rPr>
                <w:rFonts w:hint="eastAsia" w:ascii="宋体" w:hAnsi="宋体" w:eastAsia="宋体" w:cs="宋体"/>
                <w:color w:val="000000"/>
                <w:sz w:val="24"/>
                <w:szCs w:val="24"/>
                <w:highlight w:val="none"/>
                <w:u w:val="none"/>
                <w:lang w:val="en-US" w:eastAsia="zh-CN" w:bidi="ar-SA"/>
              </w:rPr>
            </w:pPr>
            <w:r>
              <w:rPr>
                <w:rFonts w:hint="eastAsia" w:ascii="宋体" w:hAnsi="宋体" w:eastAsia="宋体" w:cs="宋体"/>
                <w:i w:val="0"/>
                <w:iCs w:val="0"/>
                <w:caps w:val="0"/>
                <w:color w:val="0f1115"/>
                <w:spacing w:val="0"/>
                <w:sz w:val="24"/>
                <w:szCs w:val="24"/>
                <w:shd w:val="clear" w:color="auto" w:fill="ffffff"/>
              </w:rPr>
              <w:t xml:space="preserve">（1）及时打开大门，在门口欢送客人。</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（2）检查会场有无遗留文件及物品。</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（3）检查室内用品有无短缺和损坏。</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（4）进行安全检查，关闭所有电器、电源、收拾场内用品、用具。</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（5）清扫会议室卫生 ，必要时进行消毒，关灯锁门。</w:t>
            </w:r>
            <w:r>
              <w:rPr>
                <w:rFonts w:hint="eastAsia" w:ascii="宋体" w:hAnsi="宋体" w:eastAsia="宋体" w:cs="宋体"/>
                <w:color w:val="000000"/>
                <w:sz w:val="24"/>
                <w:szCs w:val="24"/>
                <w:highlight w:val="none"/>
                <w:u w:val="none"/>
                <w:lang w:val="en-US" w:eastAsia="zh-CN" w:bidi="ar-SA"/>
              </w:rPr>
            </w:r>
            <w:r/>
          </w:p>
        </w:tc>
      </w:tr>
      <w:tr>
        <w:trPr>
          <w:trHeight w:val="454"/>
        </w:trPr>
        <w:tc>
          <w:tcPr>
            <w:tcW w:w="1281" w:type="dxa"/>
            <w:vAlign w:val="center"/>
            <w:textDirection w:val="lrTb"/>
            <w:noWrap w:val="false"/>
          </w:tcPr>
          <w:p>
            <w:pPr>
              <w:pStyle w:val="877"/>
              <w:numPr>
                <w:ilvl w:val="0"/>
                <w:numId w:val="0"/>
              </w:numPr>
              <w:ind w:left="0" w:firstLine="0"/>
              <w:jc w:val="center"/>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6</w:t>
            </w:r>
            <w:r>
              <w:rPr>
                <w:rFonts w:hint="eastAsia" w:ascii="宋体" w:hAnsi="宋体" w:eastAsia="宋体" w:cs="宋体"/>
                <w:color w:val="000000"/>
                <w:sz w:val="24"/>
                <w:szCs w:val="24"/>
                <w:highlight w:val="none"/>
                <w:u w:val="none"/>
                <w:lang w:val="en-US" w:eastAsia="zh-CN"/>
              </w:rPr>
            </w:r>
            <w:r/>
          </w:p>
        </w:tc>
        <w:tc>
          <w:tcPr>
            <w:tcW w:w="3348" w:type="dxa"/>
            <w:vAlign w:val="center"/>
            <w:textDirection w:val="lrTb"/>
            <w:noWrap w:val="false"/>
          </w:tcPr>
          <w:p>
            <w:pPr>
              <w:pStyle w:val="877"/>
              <w:numPr>
                <w:ilvl w:val="0"/>
                <w:numId w:val="0"/>
              </w:numPr>
              <w:ind w:left="0" w:firstLine="0"/>
              <w:pageBreakBefore w:val="0"/>
              <w:spacing w:line="300" w:lineRule="auto"/>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i w:val="0"/>
                <w:iCs w:val="0"/>
                <w:caps w:val="0"/>
                <w:color w:val="0f1115"/>
                <w:spacing w:val="0"/>
                <w:sz w:val="24"/>
                <w:szCs w:val="24"/>
                <w:shd w:val="clear" w:color="auto" w:fill="ffffff"/>
              </w:rPr>
              <w:t xml:space="preserve">主席台、贵宾室的服务工作</w:t>
            </w:r>
            <w:r>
              <w:rPr>
                <w:rFonts w:hint="eastAsia" w:ascii="宋体" w:hAnsi="宋体" w:eastAsia="宋体" w:cs="宋体"/>
                <w:color w:val="000000"/>
                <w:sz w:val="24"/>
                <w:szCs w:val="24"/>
                <w:highlight w:val="none"/>
                <w:u w:val="none"/>
                <w:lang w:val="en-US" w:eastAsia="zh-CN"/>
              </w:rPr>
            </w:r>
            <w:r/>
          </w:p>
        </w:tc>
        <w:tc>
          <w:tcPr>
            <w:tcW w:w="9867" w:type="dxa"/>
            <w:vAlign w:val="center"/>
            <w:textDirection w:val="lrTb"/>
            <w:noWrap w:val="false"/>
          </w:tcPr>
          <w:p>
            <w:pPr>
              <w:pStyle w:val="877"/>
              <w:numPr>
                <w:ilvl w:val="0"/>
                <w:numId w:val="0"/>
              </w:numPr>
              <w:pageBreakBefore w:val="0"/>
              <w:spacing w:line="30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i w:val="0"/>
                <w:iCs w:val="0"/>
                <w:caps w:val="0"/>
                <w:color w:val="0f1115"/>
                <w:spacing w:val="0"/>
                <w:sz w:val="24"/>
                <w:szCs w:val="24"/>
                <w:shd w:val="clear" w:color="auto" w:fill="ffffff"/>
              </w:rPr>
              <w:t xml:space="preserve">（1）主席台、贵宾室是会议服务的重点，要由专人服务。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（2）按要求及时做好主席台、贵宾室布置工作。</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（3）按人数摆放椅子，以及其它用具，按要求摆放茶叶。</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（4）根据要求摆放席卡。</w:t>
            </w:r>
            <w:r>
              <w:rPr>
                <w:rFonts w:hint="eastAsia" w:ascii="宋体" w:hAnsi="宋体" w:eastAsia="宋体" w:cs="宋体"/>
                <w:i w:val="0"/>
                <w:iCs w:val="0"/>
                <w:caps w:val="0"/>
                <w:color w:val="0f1115"/>
                <w:spacing w:val="0"/>
                <w:sz w:val="24"/>
                <w:szCs w:val="24"/>
                <w:shd w:val="clear" w:color="auto" w:fill="ffffff"/>
              </w:rPr>
              <w:br w:type="textWrapping" w:clear="all"/>
            </w:r>
            <w:r>
              <w:rPr>
                <w:rFonts w:hint="eastAsia" w:ascii="宋体" w:hAnsi="宋体" w:eastAsia="宋体" w:cs="宋体"/>
                <w:i w:val="0"/>
                <w:iCs w:val="0"/>
                <w:caps w:val="0"/>
                <w:color w:val="0f1115"/>
                <w:spacing w:val="0"/>
                <w:sz w:val="24"/>
                <w:szCs w:val="24"/>
                <w:shd w:val="clear" w:color="auto" w:fill="ffffff"/>
              </w:rPr>
              <w:t xml:space="preserve">（5）注意观察主席台上人员要求，按时添加茶水、递送烟缸或清理烟灰。</w:t>
            </w:r>
            <w:r>
              <w:rPr>
                <w:rFonts w:hint="eastAsia" w:ascii="宋体" w:hAnsi="宋体" w:eastAsia="宋体" w:cs="宋体"/>
                <w:b w:val="0"/>
                <w:bCs w:val="0"/>
                <w:color w:val="000000"/>
                <w:sz w:val="24"/>
                <w:szCs w:val="24"/>
                <w:highlight w:val="none"/>
                <w:lang w:val="en-US" w:eastAsia="zh-CN"/>
              </w:rPr>
            </w:r>
            <w:r/>
          </w:p>
        </w:tc>
      </w:tr>
    </w:tbl>
    <w:p>
      <w:pPr>
        <w:pStyle w:val="877"/>
        <w:numPr>
          <w:ilvl w:val="0"/>
          <w:numId w:val="0"/>
        </w:numPr>
        <w:spacing w:line="48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lang w:val="en-US" w:eastAsia="zh-CN"/>
        </w:rPr>
        <w:t xml:space="preserve">3.8</w:t>
      </w:r>
      <w:r>
        <w:rPr>
          <w:rFonts w:hint="eastAsia" w:ascii="宋体" w:hAnsi="宋体" w:eastAsia="宋体" w:cs="宋体"/>
          <w:b/>
          <w:bCs/>
          <w:color w:val="000000"/>
          <w:sz w:val="24"/>
          <w:szCs w:val="24"/>
        </w:rPr>
        <w:t xml:space="preserve">物业管理服务人员需求</w:t>
      </w:r>
      <w:r>
        <w:rPr>
          <w:rFonts w:hint="eastAsia" w:ascii="宋体" w:hAnsi="宋体" w:eastAsia="宋体" w:cs="宋体"/>
          <w:sz w:val="24"/>
          <w:szCs w:val="24"/>
          <w:highlight w:val="none"/>
        </w:rPr>
      </w:r>
      <w:r/>
    </w:p>
    <w:tbl>
      <w:tblPr>
        <w:tblStyle w:val="991"/>
        <w:tblW w:w="48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256"/>
        <w:gridCol w:w="1911"/>
        <w:gridCol w:w="4278"/>
      </w:tblGrid>
      <w:tr>
        <w:trPr>
          <w:trHeight w:val="454"/>
        </w:trPr>
        <w:tc>
          <w:tcPr>
            <w:tcW w:w="901"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rPr>
              <w:t xml:space="preserve">部门</w:t>
            </w:r>
            <w:r>
              <w:rPr>
                <w:rFonts w:hint="eastAsia" w:ascii="宋体" w:hAnsi="宋体" w:eastAsia="宋体" w:cs="宋体"/>
                <w:b/>
                <w:bCs w:val="0"/>
                <w:color w:val="000000"/>
                <w:sz w:val="24"/>
                <w:szCs w:val="24"/>
                <w:highlight w:val="none"/>
                <w:lang w:eastAsia="zh-CN"/>
              </w:rPr>
              <w:t xml:space="preserve">职能</w:t>
            </w:r>
            <w:r>
              <w:rPr>
                <w:rFonts w:hint="eastAsia" w:ascii="宋体" w:hAnsi="宋体" w:eastAsia="宋体" w:cs="宋体"/>
                <w:b/>
                <w:bCs w:val="0"/>
                <w:color w:val="000000"/>
                <w:sz w:val="24"/>
                <w:szCs w:val="24"/>
                <w:highlight w:val="none"/>
                <w:lang w:val="en-US" w:eastAsia="zh-CN"/>
              </w:rPr>
            </w:r>
            <w:r/>
          </w:p>
        </w:tc>
        <w:tc>
          <w:tcPr>
            <w:tcW w:w="1256"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岗位</w:t>
            </w:r>
            <w:r>
              <w:rPr>
                <w:rFonts w:hint="eastAsia" w:ascii="宋体" w:hAnsi="宋体" w:eastAsia="宋体" w:cs="宋体"/>
                <w:b/>
                <w:bCs w:val="0"/>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岗位所需总人数</w:t>
            </w:r>
            <w:r>
              <w:rPr>
                <w:rFonts w:hint="eastAsia" w:ascii="宋体" w:hAnsi="宋体" w:eastAsia="宋体" w:cs="宋体"/>
                <w:b/>
                <w:bCs w:val="0"/>
                <w:color w:val="000000"/>
                <w:sz w:val="24"/>
                <w:szCs w:val="24"/>
                <w:highlight w:val="none"/>
              </w:rPr>
            </w:r>
            <w:r/>
          </w:p>
        </w:tc>
        <w:tc>
          <w:tcPr>
            <w:tcW w:w="4279" w:type="dxa"/>
            <w:vAlign w:val="center"/>
            <w:textDirection w:val="lrTb"/>
            <w:noWrap w:val="false"/>
          </w:tcPr>
          <w:p>
            <w:pPr>
              <w:pStyle w:val="877"/>
              <w:ind w:left="0"/>
              <w:jc w:val="center"/>
              <w:pageBreakBefore w:val="0"/>
              <w:spacing w:line="300" w:lineRule="auto"/>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备注（岗位所需服务时长或时段、需具备的上岗资格证</w:t>
            </w:r>
            <w:r>
              <w:rPr>
                <w:rFonts w:hint="eastAsia" w:ascii="宋体" w:hAnsi="宋体" w:eastAsia="宋体" w:cs="宋体"/>
                <w:b/>
                <w:bCs w:val="0"/>
                <w:color w:val="000000"/>
                <w:sz w:val="24"/>
                <w:szCs w:val="24"/>
                <w:highlight w:val="none"/>
                <w:lang w:eastAsia="zh-CN"/>
              </w:rPr>
              <w:t xml:space="preserve">、人员学历、工作经验</w:t>
            </w:r>
            <w:r>
              <w:rPr>
                <w:rFonts w:hint="eastAsia" w:ascii="宋体" w:hAnsi="宋体" w:eastAsia="宋体" w:cs="宋体"/>
                <w:b/>
                <w:bCs w:val="0"/>
                <w:color w:val="000000"/>
                <w:sz w:val="24"/>
                <w:szCs w:val="24"/>
                <w:highlight w:val="none"/>
              </w:rPr>
              <w:t xml:space="preserve">等</w:t>
            </w:r>
            <w:r>
              <w:rPr>
                <w:rFonts w:hint="eastAsia" w:ascii="宋体" w:hAnsi="宋体" w:eastAsia="宋体" w:cs="宋体"/>
                <w:b/>
                <w:bCs w:val="0"/>
                <w:color w:val="000000"/>
                <w:sz w:val="24"/>
                <w:szCs w:val="24"/>
                <w:highlight w:val="none"/>
                <w:lang w:eastAsia="zh-CN"/>
              </w:rPr>
              <w:t xml:space="preserve">要求</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rPr>
            </w:r>
            <w:r/>
          </w:p>
        </w:tc>
      </w:tr>
      <w:tr>
        <w:trPr>
          <w:trHeight w:val="454"/>
        </w:trPr>
        <w:tc>
          <w:tcPr>
            <w:tcW w:w="901"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服务中心</w:t>
            </w: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项目经理</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负责项目物业整体运行服务工作，熟悉物业管理相关法规，有较强的组织协调和处理问题能力，具有全日制本科学历、《物业管理师职业技能等级证书（三级）》</w:t>
            </w:r>
            <w:r>
              <w:rPr>
                <w:rFonts w:hint="eastAsia" w:ascii="宋体" w:hAnsi="宋体" w:eastAsia="宋体" w:cs="宋体"/>
                <w:bCs/>
                <w:color w:val="000000"/>
                <w:sz w:val="24"/>
                <w:szCs w:val="24"/>
                <w:highlight w:val="none"/>
              </w:rPr>
            </w:r>
            <w:r/>
          </w:p>
        </w:tc>
      </w:tr>
      <w:tr>
        <w:trPr>
          <w:trHeight w:val="454"/>
        </w:trPr>
        <w:tc>
          <w:tcPr>
            <w:tcW w:w="901" w:type="dxa"/>
            <w:vAlign w:val="center"/>
            <w:vMerge w:val="restart"/>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基本服务</w:t>
            </w:r>
            <w:r>
              <w:rPr>
                <w:rFonts w:hint="eastAsia" w:ascii="宋体" w:hAnsi="宋体" w:eastAsia="宋体" w:cs="宋体"/>
                <w:bCs/>
                <w:color w:val="000000"/>
                <w:sz w:val="24"/>
                <w:szCs w:val="24"/>
                <w:highlight w:val="none"/>
                <w:lang w:val="en-US" w:eastAsia="zh-CN"/>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主管</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
                <w:bCs w:val="0"/>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负责早迎晚送，受理报事报修、客服投诉。本科以上文化程度，五官端正。</w:t>
            </w:r>
            <w:r>
              <w:rPr>
                <w:rFonts w:hint="eastAsia" w:ascii="宋体" w:hAnsi="宋体" w:eastAsia="宋体" w:cs="宋体"/>
                <w:b/>
                <w:bCs w:val="0"/>
                <w:color w:val="000000"/>
                <w:sz w:val="24"/>
                <w:szCs w:val="24"/>
                <w:highlight w:val="none"/>
              </w:rPr>
            </w:r>
            <w:r/>
          </w:p>
        </w:tc>
      </w:tr>
      <w:tr>
        <w:trPr>
          <w:trHeight w:val="454"/>
        </w:trPr>
        <w:tc>
          <w:tcPr>
            <w:tcW w:w="901" w:type="dxa"/>
            <w:vAlign w:val="center"/>
            <w:vMerge w:val="continue"/>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会务员</w:t>
            </w:r>
            <w:r>
              <w:rPr>
                <w:rFonts w:hint="eastAsia" w:ascii="宋体" w:hAnsi="宋体" w:eastAsia="宋体" w:cs="宋体"/>
                <w:bCs/>
                <w:color w:val="000000"/>
                <w:sz w:val="24"/>
                <w:szCs w:val="24"/>
                <w:highlight w:val="none"/>
                <w:lang w:eastAsia="zh-CN"/>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lang w:val="en-US" w:eastAsia="zh-CN"/>
              </w:rPr>
              <w:t xml:space="preserve">大专</w:t>
            </w:r>
            <w:r>
              <w:rPr>
                <w:rFonts w:hint="eastAsia" w:ascii="宋体" w:hAnsi="宋体" w:eastAsia="宋体" w:cs="宋体"/>
                <w:i w:val="0"/>
                <w:iCs w:val="0"/>
                <w:caps w:val="0"/>
                <w:color w:val="0f1115"/>
                <w:spacing w:val="0"/>
                <w:sz w:val="24"/>
                <w:szCs w:val="24"/>
                <w:shd w:val="clear" w:color="auto" w:fill="ffffff"/>
              </w:rPr>
              <w:t xml:space="preserve">以上文化程度，五官端正。</w:t>
            </w:r>
            <w:r>
              <w:rPr>
                <w:rFonts w:hint="eastAsia" w:ascii="宋体" w:hAnsi="宋体" w:eastAsia="宋体" w:cs="宋体"/>
                <w:bCs/>
                <w:color w:val="000000"/>
                <w:sz w:val="24"/>
                <w:szCs w:val="24"/>
                <w:highlight w:val="none"/>
              </w:rPr>
            </w:r>
            <w:r/>
          </w:p>
        </w:tc>
      </w:tr>
      <w:tr>
        <w:trPr>
          <w:trHeight w:val="454"/>
        </w:trPr>
        <w:tc>
          <w:tcPr>
            <w:tcW w:w="901" w:type="dxa"/>
            <w:vAlign w:val="center"/>
            <w:vMerge w:val="restart"/>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综合维修</w:t>
            </w: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综合维修</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必须持有</w:t>
            </w:r>
            <w:r>
              <w:rPr>
                <w:rFonts w:hint="eastAsia" w:ascii="宋体" w:hAnsi="宋体" w:eastAsia="宋体" w:cs="宋体"/>
                <w:i w:val="0"/>
                <w:iCs w:val="0"/>
                <w:caps w:val="0"/>
                <w:color w:val="0f1115"/>
                <w:spacing w:val="0"/>
                <w:sz w:val="24"/>
                <w:szCs w:val="24"/>
                <w:shd w:val="clear" w:color="auto" w:fill="ffffff"/>
                <w:lang w:eastAsia="zh-CN"/>
              </w:rPr>
              <w:t xml:space="preserve">应急管理部门</w:t>
            </w:r>
            <w:r>
              <w:rPr>
                <w:rFonts w:hint="eastAsia" w:ascii="宋体" w:hAnsi="宋体" w:eastAsia="宋体" w:cs="宋体"/>
                <w:i w:val="0"/>
                <w:iCs w:val="0"/>
                <w:caps w:val="0"/>
                <w:color w:val="0f1115"/>
                <w:spacing w:val="0"/>
                <w:sz w:val="24"/>
                <w:szCs w:val="24"/>
                <w:shd w:val="clear" w:color="auto" w:fill="ffffff"/>
              </w:rPr>
              <w:t xml:space="preserve">颁发</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有效的</w:t>
            </w:r>
            <w:r>
              <w:rPr>
                <w:rFonts w:hint="eastAsia" w:ascii="宋体" w:hAnsi="宋体" w:eastAsia="宋体" w:cs="宋体"/>
                <w:i w:val="0"/>
                <w:iCs w:val="0"/>
                <w:caps w:val="0"/>
                <w:color w:val="0f1115"/>
                <w:spacing w:val="0"/>
                <w:sz w:val="24"/>
                <w:szCs w:val="24"/>
                <w:shd w:val="clear" w:color="auto" w:fill="ffffff"/>
                <w:lang w:eastAsia="zh-CN"/>
              </w:rPr>
              <w:t xml:space="preserve">低</w:t>
            </w:r>
            <w:r>
              <w:rPr>
                <w:rFonts w:hint="eastAsia" w:ascii="宋体" w:hAnsi="宋体" w:eastAsia="宋体" w:cs="宋体"/>
                <w:i w:val="0"/>
                <w:iCs w:val="0"/>
                <w:caps w:val="0"/>
                <w:color w:val="0f1115"/>
                <w:spacing w:val="0"/>
                <w:sz w:val="24"/>
                <w:szCs w:val="24"/>
                <w:shd w:val="clear" w:color="auto" w:fill="ffffff"/>
              </w:rPr>
              <w:t xml:space="preserve">压电工作业证上</w:t>
            </w:r>
            <w:r>
              <w:rPr>
                <w:rFonts w:hint="eastAsia" w:ascii="宋体" w:hAnsi="宋体" w:eastAsia="宋体" w:cs="宋体"/>
                <w:i w:val="0"/>
                <w:iCs w:val="0"/>
                <w:caps w:val="0"/>
                <w:color w:val="0f1115"/>
                <w:spacing w:val="0"/>
                <w:sz w:val="24"/>
                <w:szCs w:val="24"/>
                <w:shd w:val="clear" w:color="auto" w:fill="ffffff"/>
                <w:lang w:val="en-US" w:eastAsia="zh-CN"/>
              </w:rPr>
              <w:t xml:space="preserve">岗</w:t>
            </w:r>
            <w:r>
              <w:rPr>
                <w:rFonts w:hint="eastAsia" w:ascii="宋体" w:hAnsi="宋体" w:eastAsia="宋体" w:cs="宋体"/>
                <w:i w:val="0"/>
                <w:iCs w:val="0"/>
                <w:caps w:val="0"/>
                <w:color w:val="0f1115"/>
                <w:spacing w:val="0"/>
                <w:sz w:val="24"/>
                <w:szCs w:val="24"/>
                <w:shd w:val="clear" w:color="auto" w:fill="ffffff"/>
              </w:rPr>
              <w:t xml:space="preserve">。(其中1名兼工程主管职，本科以上学历）</w:t>
            </w:r>
            <w:r>
              <w:rPr>
                <w:rFonts w:hint="eastAsia" w:ascii="宋体" w:hAnsi="宋体" w:eastAsia="宋体" w:cs="宋体"/>
                <w:bCs/>
                <w:color w:val="000000"/>
                <w:sz w:val="24"/>
                <w:szCs w:val="24"/>
                <w:highlight w:val="none"/>
              </w:rPr>
            </w:r>
            <w:r/>
          </w:p>
        </w:tc>
      </w:tr>
      <w:tr>
        <w:trPr>
          <w:trHeight w:val="454"/>
        </w:trPr>
        <w:tc>
          <w:tcPr>
            <w:tcW w:w="901" w:type="dxa"/>
            <w:vAlign w:val="center"/>
            <w:vMerge w:val="continue"/>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高配值班员</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t xml:space="preserve">必须持有</w:t>
            </w:r>
            <w:r>
              <w:rPr>
                <w:rFonts w:hint="eastAsia" w:ascii="宋体" w:hAnsi="宋体" w:eastAsia="宋体" w:cs="宋体"/>
                <w:i w:val="0"/>
                <w:iCs w:val="0"/>
                <w:caps w:val="0"/>
                <w:color w:val="0f1115"/>
                <w:spacing w:val="0"/>
                <w:sz w:val="24"/>
                <w:szCs w:val="24"/>
                <w:shd w:val="clear" w:color="auto" w:fill="ffffff"/>
                <w:lang w:eastAsia="zh-CN"/>
              </w:rPr>
              <w:t xml:space="preserve">应急管理部门</w:t>
            </w:r>
            <w:r>
              <w:rPr>
                <w:rFonts w:hint="eastAsia" w:ascii="宋体" w:hAnsi="宋体" w:eastAsia="宋体" w:cs="宋体"/>
                <w:i w:val="0"/>
                <w:iCs w:val="0"/>
                <w:caps w:val="0"/>
                <w:color w:val="0f1115"/>
                <w:spacing w:val="0"/>
                <w:sz w:val="24"/>
                <w:szCs w:val="24"/>
                <w:shd w:val="clear" w:color="auto" w:fill="ffffff"/>
              </w:rPr>
              <w:t xml:space="preserve">颁发</w:t>
            </w:r>
            <w:r>
              <w:rPr>
                <w:rFonts w:hint="eastAsia" w:ascii="宋体" w:hAnsi="宋体" w:eastAsia="宋体" w:cs="宋体"/>
                <w:i w:val="0"/>
                <w:iCs w:val="0"/>
                <w:caps w:val="0"/>
                <w:color w:val="0f1115"/>
                <w:spacing w:val="0"/>
                <w:sz w:val="24"/>
                <w:szCs w:val="24"/>
                <w:shd w:val="clear" w:color="auto" w:fill="ffffff"/>
                <w:lang w:eastAsia="zh-CN"/>
              </w:rPr>
              <w:t xml:space="preserve">的</w:t>
            </w:r>
            <w:r>
              <w:rPr>
                <w:rFonts w:hint="eastAsia" w:ascii="宋体" w:hAnsi="宋体" w:eastAsia="宋体" w:cs="宋体"/>
                <w:i w:val="0"/>
                <w:iCs w:val="0"/>
                <w:caps w:val="0"/>
                <w:color w:val="0f1115"/>
                <w:spacing w:val="0"/>
                <w:sz w:val="24"/>
                <w:szCs w:val="24"/>
                <w:shd w:val="clear" w:color="auto" w:fill="ffffff"/>
              </w:rPr>
              <w:t xml:space="preserve">有效的高压电工作业证上</w:t>
            </w:r>
            <w:r>
              <w:rPr>
                <w:rFonts w:hint="eastAsia" w:ascii="宋体" w:hAnsi="宋体" w:eastAsia="宋体" w:cs="宋体"/>
                <w:i w:val="0"/>
                <w:iCs w:val="0"/>
                <w:caps w:val="0"/>
                <w:color w:val="0f1115"/>
                <w:spacing w:val="0"/>
                <w:sz w:val="24"/>
                <w:szCs w:val="24"/>
                <w:shd w:val="clear" w:color="auto" w:fill="ffffff"/>
                <w:lang w:val="en-US" w:eastAsia="zh-CN"/>
              </w:rPr>
              <w:t xml:space="preserve">岗</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r>
            <w:r/>
          </w:p>
        </w:tc>
      </w:tr>
      <w:tr>
        <w:trPr>
          <w:trHeight w:val="454"/>
        </w:trPr>
        <w:tc>
          <w:tcPr>
            <w:tcW w:w="901"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保洁服务</w:t>
            </w:r>
            <w:r>
              <w:rPr>
                <w:rFonts w:hint="eastAsia" w:ascii="宋体" w:hAnsi="宋体" w:eastAsia="宋体" w:cs="宋体"/>
                <w:bCs/>
                <w:color w:val="000000"/>
                <w:sz w:val="24"/>
                <w:szCs w:val="24"/>
                <w:highlight w:val="none"/>
                <w:lang w:val="en-US" w:eastAsia="zh-CN"/>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保洁员</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有一定服务意识和沟通能力。</w:t>
            </w:r>
            <w:r>
              <w:rPr>
                <w:rFonts w:hint="eastAsia" w:ascii="宋体" w:hAnsi="宋体" w:eastAsia="宋体" w:cs="宋体"/>
                <w:bCs/>
                <w:color w:val="000000"/>
                <w:sz w:val="24"/>
                <w:szCs w:val="24"/>
                <w:highlight w:val="none"/>
              </w:rPr>
            </w:r>
            <w:r/>
          </w:p>
        </w:tc>
      </w:tr>
      <w:tr>
        <w:trPr>
          <w:trHeight w:val="454"/>
        </w:trPr>
        <w:tc>
          <w:tcPr>
            <w:tcW w:w="901" w:type="dxa"/>
            <w:vAlign w:val="center"/>
            <w:vMerge w:val="restart"/>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保安服务</w:t>
            </w:r>
            <w:r>
              <w:rPr>
                <w:rFonts w:hint="eastAsia" w:ascii="宋体" w:hAnsi="宋体" w:eastAsia="宋体" w:cs="宋体"/>
                <w:bCs/>
                <w:color w:val="000000"/>
                <w:sz w:val="24"/>
                <w:szCs w:val="24"/>
                <w:highlight w:val="none"/>
                <w:lang w:val="en-US" w:eastAsia="zh-CN"/>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主管</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本科以上文化程度，五官端正。</w:t>
            </w:r>
            <w:r>
              <w:rPr>
                <w:rFonts w:hint="eastAsia" w:ascii="宋体" w:hAnsi="宋体" w:eastAsia="宋体" w:cs="宋体"/>
                <w:bCs/>
                <w:color w:val="000000"/>
                <w:sz w:val="24"/>
                <w:szCs w:val="24"/>
                <w:highlight w:val="none"/>
              </w:rPr>
            </w:r>
            <w:r/>
          </w:p>
        </w:tc>
      </w:tr>
      <w:tr>
        <w:trPr>
          <w:trHeight w:val="454"/>
        </w:trPr>
        <w:tc>
          <w:tcPr>
            <w:tcW w:w="901" w:type="dxa"/>
            <w:vAlign w:val="center"/>
            <w:vMerge w:val="continue"/>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大厅岗</w:t>
            </w:r>
            <w:r>
              <w:rPr>
                <w:rFonts w:hint="eastAsia" w:ascii="宋体" w:hAnsi="宋体" w:eastAsia="宋体" w:cs="宋体"/>
                <w:bCs/>
                <w:color w:val="000000"/>
                <w:sz w:val="24"/>
                <w:szCs w:val="24"/>
                <w:highlight w:val="none"/>
                <w:lang w:val="en-US" w:eastAsia="zh-CN"/>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高中以上文化程度，五官端正，日常负责协助受理报事报修、客服投诉。</w:t>
            </w:r>
            <w:r>
              <w:rPr>
                <w:rFonts w:hint="eastAsia" w:ascii="宋体" w:hAnsi="宋体" w:eastAsia="宋体" w:cs="宋体"/>
                <w:bCs/>
                <w:color w:val="000000"/>
                <w:sz w:val="24"/>
                <w:szCs w:val="24"/>
                <w:highlight w:val="none"/>
              </w:rPr>
            </w:r>
            <w:r/>
          </w:p>
        </w:tc>
      </w:tr>
      <w:tr>
        <w:trPr>
          <w:trHeight w:val="454"/>
        </w:trPr>
        <w:tc>
          <w:tcPr>
            <w:tcW w:w="901" w:type="dxa"/>
            <w:vAlign w:val="center"/>
            <w:vMerge w:val="continue"/>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门岗</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i w:val="0"/>
                <w:iCs w:val="0"/>
                <w:caps w:val="0"/>
                <w:color w:val="0f1115"/>
                <w:spacing w:val="0"/>
                <w:sz w:val="24"/>
                <w:szCs w:val="24"/>
                <w:shd w:val="clear" w:color="auto" w:fill="ffffff"/>
              </w:rPr>
              <w:t xml:space="preserve">负责车辆指引，高中以上文化程度，五官端正。</w:t>
            </w:r>
            <w:r>
              <w:rPr>
                <w:rFonts w:hint="eastAsia" w:ascii="宋体" w:hAnsi="宋体" w:eastAsia="宋体" w:cs="宋体"/>
                <w:bCs/>
                <w:color w:val="000000"/>
                <w:sz w:val="24"/>
                <w:szCs w:val="24"/>
                <w:highlight w:val="none"/>
                <w:lang w:val="en-US" w:eastAsia="zh-CN"/>
              </w:rPr>
            </w:r>
            <w:r/>
          </w:p>
        </w:tc>
      </w:tr>
      <w:tr>
        <w:trPr>
          <w:trHeight w:val="454"/>
        </w:trPr>
        <w:tc>
          <w:tcPr>
            <w:tcW w:w="901" w:type="dxa"/>
            <w:vAlign w:val="center"/>
            <w:vMerge w:val="continue"/>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消控岗</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rPr>
            </w:pPr>
            <w:r>
              <w:rPr>
                <w:rFonts w:hint="eastAsia" w:ascii="宋体" w:hAnsi="宋体" w:eastAsia="宋体" w:cs="宋体"/>
                <w:i w:val="0"/>
                <w:iCs w:val="0"/>
                <w:caps w:val="0"/>
                <w:color w:val="0f1115"/>
                <w:spacing w:val="0"/>
                <w:sz w:val="24"/>
                <w:szCs w:val="24"/>
                <w:shd w:val="clear" w:color="auto" w:fill="ffffff"/>
              </w:rPr>
              <w:t xml:space="preserve">高中以上文化程度，持消防设施操作员证。</w:t>
            </w:r>
            <w:r>
              <w:rPr>
                <w:rFonts w:hint="eastAsia" w:ascii="宋体" w:hAnsi="宋体" w:eastAsia="宋体" w:cs="宋体"/>
                <w:bCs/>
                <w:color w:val="000000"/>
                <w:sz w:val="24"/>
                <w:szCs w:val="24"/>
                <w:highlight w:val="none"/>
                <w:lang w:val="en-US"/>
              </w:rPr>
            </w:r>
            <w:r/>
          </w:p>
        </w:tc>
      </w:tr>
      <w:tr>
        <w:trPr>
          <w:trHeight w:val="454"/>
        </w:trPr>
        <w:tc>
          <w:tcPr>
            <w:tcW w:w="901" w:type="dxa"/>
            <w:vAlign w:val="center"/>
            <w:vMerge w:val="continue"/>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巡逻岗</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高中以上文化程度，五官端正。</w:t>
            </w:r>
            <w:r>
              <w:rPr>
                <w:rFonts w:hint="eastAsia" w:ascii="宋体" w:hAnsi="宋体" w:eastAsia="宋体" w:cs="宋体"/>
                <w:bCs/>
                <w:color w:val="000000"/>
                <w:sz w:val="24"/>
                <w:szCs w:val="24"/>
                <w:highlight w:val="none"/>
              </w:rPr>
            </w:r>
            <w:r/>
          </w:p>
        </w:tc>
      </w:tr>
      <w:tr>
        <w:trPr>
          <w:trHeight w:val="454"/>
        </w:trPr>
        <w:tc>
          <w:tcPr>
            <w:tcW w:w="901" w:type="dxa"/>
            <w:vAlign w:val="center"/>
            <w:vMerge w:val="continue"/>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保安</w:t>
            </w:r>
            <w:r>
              <w:rPr>
                <w:rFonts w:hint="eastAsia" w:ascii="宋体" w:hAnsi="宋体" w:eastAsia="宋体" w:cs="宋体"/>
                <w:bCs/>
                <w:color w:val="000000"/>
                <w:sz w:val="24"/>
                <w:szCs w:val="24"/>
                <w:highlight w:val="none"/>
              </w:rPr>
              <w:t xml:space="preserve">岗</w:t>
            </w:r>
            <w:r>
              <w:rPr>
                <w:rFonts w:hint="eastAsia" w:ascii="宋体" w:hAnsi="宋体" w:eastAsia="宋体" w:cs="宋体"/>
                <w:bCs/>
                <w:color w:val="000000"/>
                <w:sz w:val="24"/>
                <w:szCs w:val="24"/>
                <w:highlight w:val="none"/>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b/>
                <w:bCs w:val="0"/>
                <w:color w:val="000000"/>
                <w:sz w:val="24"/>
                <w:szCs w:val="24"/>
                <w:highlight w:val="none"/>
              </w:rPr>
            </w:pPr>
            <w:r>
              <w:rPr>
                <w:rFonts w:hint="eastAsia" w:ascii="宋体" w:hAnsi="宋体" w:eastAsia="宋体" w:cs="宋体"/>
                <w:i w:val="0"/>
                <w:iCs w:val="0"/>
                <w:caps w:val="0"/>
                <w:color w:val="0f1115"/>
                <w:spacing w:val="0"/>
                <w:sz w:val="24"/>
                <w:szCs w:val="24"/>
                <w:shd w:val="clear" w:color="auto" w:fill="ffffff"/>
              </w:rPr>
              <w:t xml:space="preserve">高中以上文化程度，五官端正。</w:t>
            </w:r>
            <w:r>
              <w:rPr>
                <w:rFonts w:hint="eastAsia" w:ascii="宋体" w:hAnsi="宋体" w:eastAsia="宋体" w:cs="宋体"/>
                <w:b/>
                <w:bCs w:val="0"/>
                <w:color w:val="000000"/>
                <w:sz w:val="24"/>
                <w:szCs w:val="24"/>
                <w:highlight w:val="none"/>
              </w:rPr>
            </w:r>
            <w:r/>
          </w:p>
        </w:tc>
      </w:tr>
      <w:tr>
        <w:trPr>
          <w:trHeight w:val="454"/>
        </w:trPr>
        <w:tc>
          <w:tcPr>
            <w:tcW w:w="901"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合计</w:t>
            </w:r>
            <w:r>
              <w:rPr>
                <w:rFonts w:hint="eastAsia" w:ascii="宋体" w:hAnsi="宋体" w:eastAsia="宋体" w:cs="宋体"/>
                <w:bCs/>
                <w:color w:val="000000"/>
                <w:sz w:val="24"/>
                <w:szCs w:val="24"/>
                <w:highlight w:val="none"/>
                <w:lang w:val="en-US" w:eastAsia="zh-CN"/>
              </w:rPr>
            </w:r>
            <w:r/>
          </w:p>
        </w:tc>
        <w:tc>
          <w:tcPr>
            <w:tcW w:w="1256" w:type="dxa"/>
            <w:vAlign w:val="center"/>
            <w:textDirection w:val="lrTb"/>
            <w:noWrap w:val="false"/>
          </w:tcPr>
          <w:p>
            <w:pPr>
              <w:pStyle w:val="877"/>
              <w:ind w:left="0"/>
              <w:jc w:val="both"/>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tc>
        <w:tc>
          <w:tcPr>
            <w:tcW w:w="1911" w:type="dxa"/>
            <w:vAlign w:val="center"/>
            <w:textDirection w:val="lrTb"/>
            <w:noWrap w:val="false"/>
          </w:tcPr>
          <w:p>
            <w:pPr>
              <w:pStyle w:val="877"/>
              <w:ind w:left="0"/>
              <w:jc w:val="center"/>
              <w:pageBreakBefore w:val="0"/>
              <w:spacing w:line="30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24</w:t>
            </w:r>
            <w:r>
              <w:rPr>
                <w:rFonts w:hint="eastAsia" w:ascii="宋体" w:hAnsi="宋体" w:eastAsia="宋体" w:cs="宋体"/>
                <w:bCs/>
                <w:color w:val="000000"/>
                <w:sz w:val="24"/>
                <w:szCs w:val="24"/>
                <w:highlight w:val="none"/>
                <w:lang w:val="en-US" w:eastAsia="zh-CN"/>
              </w:rPr>
            </w:r>
            <w:r/>
          </w:p>
        </w:tc>
        <w:tc>
          <w:tcPr>
            <w:tcW w:w="4279" w:type="dxa"/>
            <w:vAlign w:val="center"/>
            <w:textDirection w:val="lrTb"/>
            <w:noWrap w:val="false"/>
          </w:tcPr>
          <w:p>
            <w:pPr>
              <w:pStyle w:val="877"/>
              <w:ind w:left="0"/>
              <w:jc w:val="both"/>
              <w:pageBreakBefore w:val="0"/>
              <w:spacing w:line="300" w:lineRule="auto"/>
              <w:widowControl/>
              <w:rPr>
                <w:rFonts w:hint="eastAsia" w:ascii="宋体" w:hAnsi="宋体" w:eastAsia="宋体" w:cs="宋体"/>
                <w:i w:val="0"/>
                <w:iCs w:val="0"/>
                <w:caps w:val="0"/>
                <w:color w:val="0f1115"/>
                <w:spacing w:val="0"/>
                <w:sz w:val="24"/>
                <w:szCs w:val="24"/>
                <w:shd w:val="clear" w:color="auto" w:fill="ffffff"/>
              </w:rPr>
            </w:pPr>
            <w:r>
              <w:rPr>
                <w:rFonts w:hint="eastAsia" w:ascii="宋体" w:hAnsi="宋体" w:eastAsia="宋体" w:cs="宋体"/>
                <w:i w:val="0"/>
                <w:iCs w:val="0"/>
                <w:caps w:val="0"/>
                <w:color w:val="0f1115"/>
                <w:spacing w:val="0"/>
                <w:sz w:val="24"/>
                <w:szCs w:val="24"/>
                <w:shd w:val="clear" w:color="auto" w:fill="ffffff"/>
              </w:rPr>
            </w:r>
            <w:r/>
          </w:p>
        </w:tc>
      </w:tr>
    </w:tbl>
    <w:p>
      <w:pPr>
        <w:pStyle w:val="877"/>
        <w:rPr>
          <w:rFonts w:hint="eastAsia"/>
          <w:sz w:val="24"/>
          <w:szCs w:val="24"/>
          <w:lang w:eastAsia="zh-CN"/>
        </w:rPr>
      </w:pPr>
      <w:r>
        <w:rPr>
          <w:rFonts w:hint="eastAsia"/>
          <w:sz w:val="24"/>
          <w:szCs w:val="24"/>
          <w:lang w:eastAsia="zh-CN"/>
        </w:rPr>
      </w:r>
      <w:r/>
    </w:p>
    <w:p>
      <w:pPr>
        <w:pStyle w:val="877"/>
        <w:rPr>
          <w:rFonts w:hint="eastAsia"/>
          <w:b/>
          <w:bCs/>
          <w:sz w:val="24"/>
          <w:szCs w:val="24"/>
          <w:lang w:eastAsia="zh-CN"/>
        </w:rPr>
      </w:pPr>
      <w:r>
        <w:rPr>
          <w:rFonts w:hint="eastAsia"/>
          <w:b/>
          <w:bCs/>
          <w:sz w:val="24"/>
          <w:szCs w:val="24"/>
          <w:lang w:eastAsia="zh-CN"/>
        </w:rPr>
      </w:r>
      <w:r/>
    </w:p>
    <w:p>
      <w:pPr>
        <w:pStyle w:val="877"/>
        <w:ind w:firstLine="482"/>
        <w:rPr>
          <w:rFonts w:hint="eastAsia"/>
          <w:b/>
          <w:bCs/>
          <w:sz w:val="24"/>
          <w:szCs w:val="24"/>
        </w:rPr>
      </w:pPr>
      <w:r>
        <w:rPr>
          <w:rFonts w:hint="eastAsia"/>
          <w:b/>
          <w:bCs/>
          <w:sz w:val="24"/>
          <w:szCs w:val="24"/>
          <w:lang w:eastAsia="zh-CN"/>
        </w:rPr>
        <w:t xml:space="preserve">（</w:t>
      </w:r>
      <w:r>
        <w:rPr>
          <w:rFonts w:hint="eastAsia"/>
          <w:b/>
          <w:bCs/>
          <w:sz w:val="24"/>
          <w:szCs w:val="24"/>
          <w:lang w:val="en-US" w:eastAsia="zh-CN"/>
        </w:rPr>
        <w:t xml:space="preserve">四</w:t>
      </w:r>
      <w:r>
        <w:rPr>
          <w:rFonts w:hint="eastAsia"/>
          <w:b/>
          <w:bCs/>
          <w:sz w:val="24"/>
          <w:szCs w:val="24"/>
          <w:lang w:eastAsia="zh-CN"/>
        </w:rPr>
        <w:t xml:space="preserve">）</w:t>
      </w:r>
      <w:r>
        <w:rPr>
          <w:rFonts w:hint="eastAsia"/>
          <w:b/>
          <w:bCs/>
          <w:sz w:val="24"/>
          <w:szCs w:val="24"/>
          <w:lang w:val="en-US" w:eastAsia="zh-CN"/>
        </w:rPr>
        <w:t xml:space="preserve">投标</w:t>
      </w:r>
      <w:r>
        <w:rPr>
          <w:rFonts w:hint="eastAsia"/>
          <w:b/>
          <w:bCs/>
          <w:sz w:val="24"/>
          <w:szCs w:val="24"/>
        </w:rPr>
        <w:t xml:space="preserve">报价说明</w:t>
      </w:r>
      <w:r>
        <w:rPr>
          <w:rFonts w:hint="eastAsia"/>
          <w:b/>
          <w:bCs/>
          <w:sz w:val="24"/>
          <w:szCs w:val="24"/>
        </w:rPr>
      </w:r>
      <w:r/>
    </w:p>
    <w:p>
      <w:pPr>
        <w:pStyle w:val="877"/>
        <w:rPr>
          <w:rFonts w:hint="eastAsia"/>
          <w:sz w:val="24"/>
          <w:szCs w:val="24"/>
        </w:rPr>
      </w:pPr>
      <w:r>
        <w:rPr>
          <w:rFonts w:hint="eastAsia"/>
          <w:sz w:val="24"/>
          <w:szCs w:val="24"/>
        </w:rPr>
      </w:r>
      <w:r/>
    </w:p>
    <w:p>
      <w:pPr>
        <w:pStyle w:val="879"/>
        <w:numPr>
          <w:ilvl w:val="0"/>
          <w:numId w:val="8"/>
        </w:numPr>
        <w:ind w:firstLine="482"/>
        <w:jc w:val="left"/>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sz w:val="24"/>
          <w:szCs w:val="24"/>
        </w:rPr>
        <w:t xml:space="preserve">项目</w:t>
      </w:r>
      <w:r>
        <w:rPr>
          <w:rFonts w:hint="eastAsia"/>
          <w:sz w:val="24"/>
          <w:szCs w:val="24"/>
          <w:lang w:eastAsia="zh-CN"/>
        </w:rPr>
        <w:t xml:space="preserve">磋商报价</w:t>
      </w:r>
      <w:r>
        <w:rPr>
          <w:rFonts w:hint="eastAsia"/>
          <w:sz w:val="24"/>
          <w:szCs w:val="24"/>
        </w:rPr>
        <w:t xml:space="preserve">采用全包干方式</w:t>
      </w:r>
      <w:r>
        <w:rPr>
          <w:rFonts w:hint="eastAsia"/>
          <w:sz w:val="24"/>
          <w:szCs w:val="24"/>
          <w:lang w:eastAsia="zh-CN"/>
        </w:rPr>
        <w:t xml:space="preserve">，投标</w:t>
      </w:r>
      <w:r>
        <w:rPr>
          <w:rFonts w:hint="eastAsia"/>
          <w:sz w:val="24"/>
          <w:szCs w:val="24"/>
        </w:rPr>
        <w:t xml:space="preserve">供应商应具备相应的资质并具有</w:t>
      </w:r>
      <w:r>
        <w:rPr>
          <w:rFonts w:hint="eastAsia"/>
          <w:sz w:val="24"/>
          <w:szCs w:val="24"/>
          <w:lang w:eastAsia="zh-CN"/>
        </w:rPr>
        <w:t xml:space="preserve">完成同类</w:t>
      </w:r>
      <w:r>
        <w:rPr>
          <w:rFonts w:hint="eastAsia"/>
          <w:sz w:val="24"/>
          <w:szCs w:val="24"/>
        </w:rPr>
        <w:t xml:space="preserve">项目实施</w:t>
      </w:r>
      <w:r>
        <w:rPr>
          <w:rFonts w:hint="eastAsia"/>
          <w:sz w:val="24"/>
          <w:szCs w:val="24"/>
          <w:lang w:eastAsia="zh-CN"/>
        </w:rPr>
        <w:t xml:space="preserve">的能力，包括但不限于业绩、业绩评价等。</w:t>
      </w:r>
      <w:r>
        <w:rPr>
          <w:rFonts w:hint="eastAsia" w:ascii="宋体" w:hAnsi="宋体" w:eastAsia="宋体" w:cs="宋体"/>
          <w:color w:val="000000"/>
          <w:sz w:val="24"/>
          <w:szCs w:val="24"/>
          <w:highlight w:val="none"/>
          <w:lang w:val="en-US" w:eastAsia="zh-CN"/>
        </w:rPr>
      </w:r>
      <w:r/>
    </w:p>
    <w:p>
      <w:pPr>
        <w:pStyle w:val="879"/>
        <w:numPr>
          <w:ilvl w:val="0"/>
          <w:numId w:val="0"/>
        </w:numPr>
        <w:ind w:firstLine="482"/>
        <w:jc w:val="left"/>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1.1零星维修材料费用</w:t>
      </w:r>
      <w:r>
        <w:rPr>
          <w:rFonts w:hint="eastAsia" w:ascii="宋体" w:hAnsi="宋体" w:eastAsia="宋体" w:cs="宋体"/>
          <w:color w:val="000000"/>
          <w:sz w:val="24"/>
          <w:szCs w:val="24"/>
          <w:highlight w:val="none"/>
          <w:lang w:val="en-US" w:eastAsia="zh-CN"/>
        </w:rPr>
      </w:r>
      <w:r/>
    </w:p>
    <w:p>
      <w:pPr>
        <w:pStyle w:val="877"/>
        <w:ind w:firstLine="482"/>
        <w:pageBreakBefore w:val="0"/>
        <w:spacing w:line="360" w:lineRule="auto"/>
        <w:widowControl w:val="off"/>
        <w:rPr>
          <w:rFonts w:hint="eastAsia" w:ascii="宋体" w:hAnsi="宋体" w:eastAsia="宋体" w:cs="宋体"/>
          <w:i w:val="0"/>
          <w:iCs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 涉及以下情形的，相关费用包含在物业管理服务采购合同金额之内，由投标供应商承担：</w:t>
      </w:r>
      <w:r>
        <w:rPr>
          <w:rFonts w:hint="eastAsia" w:ascii="宋体" w:hAnsi="宋体" w:eastAsia="宋体" w:cs="宋体"/>
          <w:b w:val="0"/>
          <w:bCs w:val="0"/>
          <w:color w:val="000000"/>
          <w:sz w:val="24"/>
          <w:szCs w:val="24"/>
          <w:highlight w:val="none"/>
          <w:u w:val="single"/>
          <w:lang w:val="en-US" w:eastAsia="zh-CN"/>
        </w:rPr>
        <w:t xml:space="preserve">          </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u w:val="none"/>
          <w:lang w:val="en-US" w:eastAsia="zh-CN" w:bidi="ar"/>
        </w:rPr>
      </w:r>
      <w:r/>
    </w:p>
    <w:p>
      <w:pPr>
        <w:pStyle w:val="879"/>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ascii="Wingdings 2" w:hAnsi="Wingdings 2" w:eastAsia="Wingdings 2" w:cs="Wingdings 2"/>
          <w:b w:val="0"/>
          <w:bCs w:val="0"/>
          <w:color w:val="000000"/>
          <w:sz w:val="24"/>
          <w:szCs w:val="24"/>
          <w:highlight w:val="none"/>
          <w:lang w:val="en-US" w:eastAsia="zh-CN"/>
        </w:rPr>
        <w:t xml:space="preserve">R</w:t>
      </w:r>
      <w:r>
        <w:rPr>
          <w:rFonts w:hint="eastAsia" w:ascii="宋体" w:hAnsi="宋体" w:eastAsia="宋体" w:cs="宋体"/>
          <w:b w:val="0"/>
          <w:bCs w:val="0"/>
          <w:color w:val="000000"/>
          <w:sz w:val="24"/>
          <w:szCs w:val="24"/>
          <w:highlight w:val="none"/>
          <w:lang w:val="en-US" w:eastAsia="zh-CN"/>
        </w:rPr>
        <w:t xml:space="preserve"> 涉及以下情形的</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lang w:val="en-US" w:eastAsia="zh-CN"/>
        </w:rPr>
        <w:t xml:space="preserve">由采购人承担：</w:t>
      </w:r>
      <w:r>
        <w:rPr>
          <w:rFonts w:hint="eastAsia" w:ascii="宋体" w:hAnsi="宋体" w:eastAsia="宋体" w:cs="宋体"/>
          <w:b w:val="0"/>
          <w:bCs w:val="0"/>
          <w:color w:val="000000"/>
          <w:sz w:val="24"/>
          <w:szCs w:val="24"/>
          <w:highlight w:val="none"/>
          <w:u w:val="single"/>
          <w:lang w:val="en-US" w:eastAsia="zh-CN"/>
        </w:rPr>
        <w:t xml:space="preserve">如灯具、油漆等日常零星维修材料_</w:t>
      </w:r>
      <w:r>
        <w:rPr>
          <w:rFonts w:hint="eastAsia" w:ascii="宋体" w:hAnsi="宋体" w:eastAsia="宋体" w:cs="宋体"/>
          <w:b w:val="0"/>
          <w:bCs w:val="0"/>
          <w:color w:val="000000"/>
          <w:sz w:val="24"/>
          <w:szCs w:val="24"/>
          <w:highlight w:val="none"/>
          <w:lang w:val="en-US" w:eastAsia="zh-CN"/>
        </w:rPr>
      </w:r>
      <w:r/>
    </w:p>
    <w:p>
      <w:pPr>
        <w:pStyle w:val="879"/>
        <w:ind w:firstLine="482"/>
        <w:jc w:val="left"/>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1.2低值易耗品费用</w:t>
      </w:r>
      <w:r>
        <w:rPr>
          <w:rFonts w:hint="eastAsia" w:ascii="宋体" w:hAnsi="宋体" w:eastAsia="宋体" w:cs="宋体"/>
          <w:color w:val="000000"/>
          <w:sz w:val="24"/>
          <w:szCs w:val="24"/>
          <w:highlight w:val="none"/>
          <w:lang w:val="en-US" w:eastAsia="zh-CN"/>
        </w:rPr>
      </w:r>
      <w:r/>
    </w:p>
    <w:p>
      <w:pPr>
        <w:pStyle w:val="877"/>
        <w:ind w:firstLine="482"/>
        <w:spacing w:line="360" w:lineRule="auto"/>
        <w:rPr>
          <w:rFonts w:hint="eastAsia" w:ascii="宋体" w:hAnsi="宋体" w:eastAsia="宋体" w:cs="宋体"/>
          <w:i w:val="0"/>
          <w:iCs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val="0"/>
          <w:bCs w:val="0"/>
          <w:color w:val="000000"/>
          <w:sz w:val="24"/>
          <w:szCs w:val="24"/>
          <w:highlight w:val="none"/>
          <w:lang w:val="en-US" w:eastAsia="zh-CN"/>
        </w:rPr>
        <w:t xml:space="preserve">R</w:t>
      </w:r>
      <w:r>
        <w:rPr>
          <w:rFonts w:hint="eastAsia" w:ascii="宋体" w:hAnsi="宋体" w:eastAsia="宋体" w:cs="宋体"/>
          <w:b w:val="0"/>
          <w:bCs w:val="0"/>
          <w:color w:val="000000"/>
          <w:sz w:val="24"/>
          <w:szCs w:val="24"/>
          <w:highlight w:val="none"/>
          <w:lang w:val="en-US" w:eastAsia="zh-CN"/>
        </w:rPr>
        <w:t xml:space="preserve"> 涉及以下情形的，相关费用包含在物业管理服务采购合同金额之内，由供应商承担：</w:t>
      </w:r>
      <w:r>
        <w:rPr>
          <w:rFonts w:hint="eastAsia" w:ascii="宋体" w:hAnsi="宋体" w:eastAsia="宋体" w:cs="宋体"/>
          <w:i w:val="0"/>
          <w:iCs w:val="0"/>
          <w:caps w:val="0"/>
          <w:color w:val="000000"/>
          <w:spacing w:val="0"/>
          <w:sz w:val="24"/>
          <w:szCs w:val="24"/>
          <w:highlight w:val="none"/>
          <w:shd w:val="clear" w:color="auto" w:fill="ffffff"/>
        </w:rPr>
        <w:t xml:space="preserve">物业</w:t>
      </w:r>
      <w:r>
        <w:rPr>
          <w:rFonts w:hint="eastAsia" w:ascii="宋体" w:hAnsi="宋体" w:eastAsia="宋体" w:cs="宋体"/>
          <w:i w:val="0"/>
          <w:iCs w:val="0"/>
          <w:caps w:val="0"/>
          <w:color w:val="000000"/>
          <w:spacing w:val="0"/>
          <w:sz w:val="24"/>
          <w:szCs w:val="24"/>
          <w:highlight w:val="none"/>
          <w:shd w:val="clear" w:color="auto" w:fill="ffffff"/>
          <w:lang w:eastAsia="zh-CN"/>
        </w:rPr>
        <w:t xml:space="preserve">保洁</w:t>
      </w:r>
      <w:r>
        <w:rPr>
          <w:rFonts w:hint="eastAsia" w:ascii="宋体" w:hAnsi="宋体" w:eastAsia="宋体" w:cs="宋体"/>
          <w:i w:val="0"/>
          <w:iCs w:val="0"/>
          <w:caps w:val="0"/>
          <w:color w:val="000000"/>
          <w:spacing w:val="0"/>
          <w:sz w:val="24"/>
          <w:szCs w:val="24"/>
          <w:highlight w:val="none"/>
          <w:shd w:val="clear" w:color="auto" w:fill="ffffff"/>
        </w:rPr>
        <w:t xml:space="preserve">设备日常耗材</w:t>
      </w:r>
      <w:r>
        <w:rPr>
          <w:rFonts w:hint="eastAsia" w:ascii="宋体" w:hAnsi="宋体" w:eastAsia="宋体" w:cs="宋体"/>
          <w:i w:val="0"/>
          <w:iCs w:val="0"/>
          <w:caps w:val="0"/>
          <w:color w:val="000000"/>
          <w:spacing w:val="0"/>
          <w:sz w:val="24"/>
          <w:szCs w:val="24"/>
          <w:highlight w:val="none"/>
          <w:shd w:val="clear" w:color="auto" w:fill="ffffff"/>
          <w:lang w:eastAsia="zh-CN"/>
        </w:rPr>
        <w:t xml:space="preserve">如榨水车、</w:t>
      </w:r>
      <w:r>
        <w:rPr>
          <w:rFonts w:hint="eastAsia" w:ascii="宋体" w:hAnsi="宋体" w:eastAsia="宋体" w:cs="宋体"/>
          <w:i w:val="0"/>
          <w:iCs w:val="0"/>
          <w:caps w:val="0"/>
          <w:color w:val="000000"/>
          <w:spacing w:val="0"/>
          <w:sz w:val="24"/>
          <w:szCs w:val="24"/>
          <w:highlight w:val="none"/>
          <w:shd w:val="clear" w:color="auto" w:fill="ffffff"/>
        </w:rPr>
        <w:t xml:space="preserve">吸尘器</w:t>
      </w:r>
      <w:r>
        <w:rPr>
          <w:rFonts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抹布、大小垃圾袋、专用清洁剂、平拖、软布拖把</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i w:val="0"/>
          <w:iCs w:val="0"/>
          <w:caps w:val="0"/>
          <w:color w:val="000000"/>
          <w:spacing w:val="0"/>
          <w:sz w:val="24"/>
          <w:szCs w:val="24"/>
          <w:highlight w:val="none"/>
          <w:shd w:val="clear" w:color="auto" w:fill="ffffff"/>
        </w:rPr>
        <w:t xml:space="preserve">室内外扫帚、垃圾桶</w:t>
      </w:r>
      <w:r>
        <w:rPr>
          <w:rFonts w:hint="eastAsia" w:ascii="宋体" w:hAnsi="宋体" w:eastAsia="宋体" w:cs="宋体"/>
          <w:i w:val="0"/>
          <w:iCs w:val="0"/>
          <w:caps w:val="0"/>
          <w:color w:val="000000"/>
          <w:spacing w:val="0"/>
          <w:sz w:val="24"/>
          <w:szCs w:val="24"/>
          <w:highlight w:val="none"/>
          <w:shd w:val="clear" w:color="auto" w:fill="ffffff"/>
          <w:lang w:eastAsia="zh-CN"/>
        </w:rPr>
        <w:t xml:space="preserve">、铲雪设备</w:t>
      </w:r>
      <w:r>
        <w:rPr>
          <w:rFonts w:hint="eastAsia" w:ascii="宋体" w:hAnsi="宋体" w:eastAsia="宋体" w:cs="宋体"/>
          <w:i w:val="0"/>
          <w:iCs w:val="0"/>
          <w:caps w:val="0"/>
          <w:color w:val="000000"/>
          <w:spacing w:val="0"/>
          <w:sz w:val="24"/>
          <w:szCs w:val="24"/>
          <w:highlight w:val="none"/>
          <w:shd w:val="clear" w:color="auto" w:fill="ffffff"/>
        </w:rPr>
        <w:t xml:space="preserve">等（工程维修材料除外）。</w:t>
      </w:r>
      <w:r>
        <w:rPr>
          <w:rFonts w:hint="eastAsia" w:ascii="宋体" w:hAnsi="宋体" w:eastAsia="宋体" w:cs="宋体"/>
          <w:i w:val="0"/>
          <w:iCs w:val="0"/>
          <w:color w:val="000000"/>
          <w:sz w:val="24"/>
          <w:szCs w:val="24"/>
          <w:highlight w:val="none"/>
          <w:u w:val="none"/>
          <w:lang w:val="en-US" w:eastAsia="zh-CN" w:bidi="ar"/>
        </w:rPr>
      </w:r>
      <w:r/>
    </w:p>
    <w:p>
      <w:pPr>
        <w:pStyle w:val="877"/>
        <w:ind w:firstLine="480"/>
        <w:rPr>
          <w:rFonts w:hint="eastAsia" w:eastAsia="宋体"/>
          <w:sz w:val="24"/>
          <w:szCs w:val="24"/>
          <w:lang w:eastAsia="zh-CN"/>
        </w:rPr>
      </w:pPr>
      <w:r>
        <w:rPr>
          <w:rFonts w:hint="eastAsia" w:eastAsia="宋体"/>
          <w:sz w:val="24"/>
          <w:szCs w:val="24"/>
          <w:lang w:eastAsia="zh-CN"/>
        </w:rPr>
      </w:r>
      <w:r/>
    </w:p>
    <w:p>
      <w:pPr>
        <w:pStyle w:val="877"/>
        <w:rPr>
          <w:rFonts w:hint="eastAsia"/>
          <w:sz w:val="24"/>
          <w:szCs w:val="24"/>
        </w:rPr>
      </w:pPr>
      <w:r>
        <w:rPr>
          <w:rFonts w:hint="eastAsia"/>
          <w:sz w:val="24"/>
          <w:szCs w:val="24"/>
        </w:rPr>
      </w:r>
      <w:r/>
    </w:p>
    <w:p>
      <w:pPr>
        <w:pStyle w:val="877"/>
        <w:ind w:firstLine="480"/>
        <w:rPr>
          <w:rFonts w:hint="eastAsia"/>
          <w:sz w:val="24"/>
          <w:szCs w:val="24"/>
        </w:rPr>
      </w:pPr>
      <w:r>
        <w:rPr>
          <w:rFonts w:hint="eastAsia"/>
          <w:sz w:val="24"/>
          <w:szCs w:val="24"/>
        </w:rPr>
        <w:t xml:space="preserve">（2）</w:t>
      </w:r>
      <w:r>
        <w:rPr>
          <w:rFonts w:hint="eastAsia"/>
          <w:sz w:val="24"/>
          <w:szCs w:val="24"/>
          <w:lang w:eastAsia="zh-CN"/>
        </w:rPr>
        <w:t xml:space="preserve">供应商</w:t>
      </w:r>
      <w:r>
        <w:rPr>
          <w:rFonts w:hint="eastAsia"/>
          <w:sz w:val="24"/>
          <w:szCs w:val="24"/>
        </w:rPr>
        <w:t xml:space="preserve">应充分考虑合同期内包括的服务成本、法定税费和合理利润等，自行测算、自主报价。工资标准和社会保险标准须符合国家及江苏省、南京市有关规定。</w:t>
      </w:r>
      <w:r>
        <w:rPr>
          <w:rFonts w:hint="eastAsia"/>
          <w:sz w:val="24"/>
          <w:szCs w:val="24"/>
        </w:rPr>
      </w:r>
      <w:r/>
    </w:p>
    <w:p>
      <w:pPr>
        <w:pStyle w:val="877"/>
        <w:rPr>
          <w:rFonts w:hint="eastAsia"/>
          <w:sz w:val="24"/>
          <w:szCs w:val="24"/>
        </w:rPr>
      </w:pPr>
      <w:r>
        <w:rPr>
          <w:rFonts w:hint="eastAsia"/>
          <w:sz w:val="24"/>
          <w:szCs w:val="24"/>
        </w:rPr>
      </w:r>
      <w:r/>
    </w:p>
    <w:p>
      <w:pPr>
        <w:pStyle w:val="877"/>
        <w:ind w:firstLine="480"/>
        <w:rPr>
          <w:rFonts w:hint="eastAsia"/>
          <w:sz w:val="24"/>
          <w:szCs w:val="24"/>
        </w:rPr>
      </w:pPr>
      <w:r>
        <w:rPr>
          <w:rFonts w:hint="eastAsia"/>
          <w:sz w:val="24"/>
          <w:szCs w:val="24"/>
        </w:rPr>
        <w:t xml:space="preserve">（3）合同期限内综合单价不得调整。</w:t>
      </w:r>
      <w:r>
        <w:rPr>
          <w:rFonts w:hint="eastAsia"/>
          <w:sz w:val="24"/>
          <w:szCs w:val="24"/>
          <w:lang w:eastAsia="zh-CN"/>
        </w:rPr>
        <w:t xml:space="preserve">供应商</w:t>
      </w:r>
      <w:r>
        <w:rPr>
          <w:rFonts w:hint="eastAsia"/>
          <w:sz w:val="24"/>
          <w:szCs w:val="24"/>
        </w:rPr>
        <w:t xml:space="preserve">应充分考虑项目所在地最低工资标准调整、用工成本增加、物价变动等因素，自行承担相关价格变动风险，谨慎合理报价。</w:t>
      </w:r>
      <w:r>
        <w:rPr>
          <w:rFonts w:hint="eastAsia"/>
          <w:sz w:val="24"/>
          <w:szCs w:val="24"/>
        </w:rPr>
      </w:r>
      <w:r/>
    </w:p>
    <w:p>
      <w:pPr>
        <w:pStyle w:val="877"/>
        <w:rPr>
          <w:rFonts w:hint="eastAsia"/>
          <w:sz w:val="24"/>
          <w:szCs w:val="24"/>
        </w:rPr>
      </w:pPr>
      <w:r>
        <w:rPr>
          <w:rFonts w:hint="eastAsia"/>
          <w:sz w:val="24"/>
          <w:szCs w:val="24"/>
        </w:rPr>
      </w:r>
      <w:r/>
    </w:p>
    <w:p>
      <w:pPr>
        <w:pStyle w:val="877"/>
        <w:ind w:firstLine="480"/>
        <w:rPr>
          <w:rFonts w:hint="eastAsia"/>
          <w:sz w:val="24"/>
          <w:szCs w:val="24"/>
        </w:rPr>
      </w:pPr>
      <w:r>
        <w:rPr>
          <w:rFonts w:hint="eastAsia"/>
          <w:sz w:val="24"/>
          <w:szCs w:val="24"/>
        </w:rPr>
        <w:t xml:space="preserve">（4）本项目服务需满足办公楼物业管理的特殊性要求。</w:t>
      </w:r>
      <w:r>
        <w:rPr>
          <w:rFonts w:hint="eastAsia"/>
          <w:sz w:val="24"/>
          <w:szCs w:val="24"/>
          <w:lang w:eastAsia="zh-CN"/>
        </w:rPr>
        <w:t xml:space="preserve">供应商</w:t>
      </w:r>
      <w:r>
        <w:rPr>
          <w:rFonts w:hint="eastAsia"/>
          <w:sz w:val="24"/>
          <w:szCs w:val="24"/>
        </w:rPr>
        <w:t xml:space="preserve">须充分考虑双休日、法定节假日、工作日8小时以外以及采购人要求的特殊时段（如重要会议、重大活动等）均属于应提供正常物业管理服务的时间。由此产生的加班、延时服务等费用，均应纳入本次</w:t>
      </w:r>
      <w:r>
        <w:rPr>
          <w:rFonts w:hint="eastAsia"/>
          <w:sz w:val="24"/>
          <w:szCs w:val="24"/>
          <w:lang w:eastAsia="zh-CN"/>
        </w:rPr>
        <w:t xml:space="preserve">磋商报价</w:t>
      </w:r>
      <w:r>
        <w:rPr>
          <w:rFonts w:hint="eastAsia"/>
          <w:sz w:val="24"/>
          <w:szCs w:val="24"/>
        </w:rPr>
        <w:t xml:space="preserve">，采购人不再另行支付。</w:t>
      </w:r>
      <w:r>
        <w:rPr>
          <w:rFonts w:hint="eastAsia"/>
          <w:sz w:val="24"/>
          <w:szCs w:val="24"/>
        </w:rPr>
      </w:r>
      <w:r/>
    </w:p>
    <w:p>
      <w:pPr>
        <w:pStyle w:val="877"/>
        <w:rPr>
          <w:rFonts w:hint="eastAsia"/>
          <w:sz w:val="24"/>
          <w:szCs w:val="24"/>
        </w:rPr>
      </w:pPr>
      <w:r>
        <w:rPr>
          <w:rFonts w:hint="eastAsia"/>
          <w:sz w:val="24"/>
          <w:szCs w:val="24"/>
        </w:rPr>
      </w:r>
      <w:r/>
    </w:p>
    <w:p>
      <w:pPr>
        <w:pStyle w:val="877"/>
        <w:numPr>
          <w:ilvl w:val="0"/>
          <w:numId w:val="0"/>
        </w:numPr>
        <w:ind w:firstLine="480"/>
        <w:rPr>
          <w:rFonts w:hint="eastAsia"/>
          <w:sz w:val="24"/>
          <w:szCs w:val="24"/>
        </w:rPr>
      </w:pPr>
      <w:r>
        <w:rPr>
          <w:rFonts w:hint="eastAsia"/>
          <w:sz w:val="24"/>
          <w:szCs w:val="24"/>
          <w:lang w:eastAsia="zh-CN"/>
        </w:rPr>
        <w:t xml:space="preserve">（</w:t>
      </w:r>
      <w:r>
        <w:rPr>
          <w:rFonts w:hint="eastAsia"/>
          <w:sz w:val="24"/>
          <w:szCs w:val="24"/>
          <w:lang w:val="en-US" w:eastAsia="zh-CN"/>
        </w:rPr>
        <w:t xml:space="preserve">5</w:t>
      </w:r>
      <w:r>
        <w:rPr>
          <w:rFonts w:hint="eastAsia"/>
          <w:sz w:val="24"/>
          <w:szCs w:val="24"/>
          <w:lang w:eastAsia="zh-CN"/>
        </w:rPr>
        <w:t xml:space="preserve">）</w:t>
      </w:r>
      <w:r>
        <w:rPr>
          <w:rFonts w:hint="eastAsia"/>
          <w:sz w:val="24"/>
          <w:szCs w:val="24"/>
        </w:rPr>
        <w:t xml:space="preserve">本项目所有员工须统一着装，不同岗位员工的工作服装由</w:t>
      </w:r>
      <w:r>
        <w:rPr>
          <w:rFonts w:hint="eastAsia"/>
          <w:sz w:val="24"/>
          <w:szCs w:val="24"/>
          <w:lang w:eastAsia="zh-CN"/>
        </w:rPr>
        <w:t xml:space="preserve">成交</w:t>
      </w:r>
      <w:r>
        <w:rPr>
          <w:rFonts w:hint="eastAsia"/>
          <w:sz w:val="24"/>
          <w:szCs w:val="24"/>
        </w:rPr>
        <w:t xml:space="preserve">单位购置，服装样式需经采购人审核同意，相关费用包含在</w:t>
      </w:r>
      <w:r>
        <w:rPr>
          <w:rFonts w:hint="eastAsia"/>
          <w:sz w:val="24"/>
          <w:szCs w:val="24"/>
          <w:lang w:val="en-US" w:eastAsia="zh-CN"/>
        </w:rPr>
        <w:t xml:space="preserve">磋商</w:t>
      </w:r>
      <w:r>
        <w:rPr>
          <w:rFonts w:hint="eastAsia"/>
          <w:sz w:val="24"/>
          <w:szCs w:val="24"/>
        </w:rPr>
        <w:t xml:space="preserve">总价内。</w:t>
      </w:r>
      <w:r>
        <w:rPr>
          <w:rFonts w:hint="eastAsia"/>
          <w:sz w:val="24"/>
          <w:szCs w:val="24"/>
        </w:rPr>
      </w:r>
      <w:r/>
    </w:p>
    <w:p>
      <w:pPr>
        <w:pStyle w:val="877"/>
        <w:numPr>
          <w:ilvl w:val="0"/>
          <w:numId w:val="0"/>
        </w:numPr>
        <w:rPr>
          <w:rFonts w:hint="eastAsia"/>
          <w:sz w:val="24"/>
          <w:szCs w:val="24"/>
        </w:rPr>
      </w:pPr>
      <w:r>
        <w:rPr>
          <w:rFonts w:hint="eastAsia"/>
          <w:sz w:val="24"/>
          <w:szCs w:val="24"/>
        </w:rPr>
      </w:r>
      <w:r/>
    </w:p>
    <w:p>
      <w:pPr>
        <w:pStyle w:val="877"/>
        <w:numPr>
          <w:ilvl w:val="0"/>
          <w:numId w:val="0"/>
        </w:numPr>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6</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为完成项目服务所需的</w:t>
      </w:r>
      <w:r>
        <w:rPr>
          <w:rFonts w:hint="eastAsia" w:ascii="Times New Roman" w:hAnsi="Times New Roman" w:eastAsia="宋体" w:cs="Times New Roman"/>
          <w:sz w:val="24"/>
          <w:szCs w:val="24"/>
          <w:lang w:eastAsia="zh-CN"/>
        </w:rPr>
        <w:t xml:space="preserve">保洁</w:t>
      </w:r>
      <w:r>
        <w:rPr>
          <w:rFonts w:hint="eastAsia" w:ascii="Times New Roman" w:hAnsi="Times New Roman" w:eastAsia="宋体" w:cs="Times New Roman"/>
          <w:sz w:val="24"/>
          <w:szCs w:val="24"/>
        </w:rPr>
        <w:t xml:space="preserve">设备日常耗材</w:t>
      </w:r>
      <w:r>
        <w:rPr>
          <w:rFonts w:hint="eastAsia" w:ascii="Times New Roman" w:hAnsi="Times New Roman" w:eastAsia="宋体" w:cs="Times New Roman"/>
          <w:sz w:val="24"/>
          <w:szCs w:val="24"/>
          <w:lang w:eastAsia="zh-CN"/>
        </w:rPr>
        <w:t xml:space="preserve">如榨水车、</w:t>
      </w:r>
      <w:r>
        <w:rPr>
          <w:rFonts w:hint="eastAsia" w:ascii="Times New Roman" w:hAnsi="Times New Roman" w:eastAsia="宋体" w:cs="Times New Roman"/>
          <w:sz w:val="24"/>
          <w:szCs w:val="24"/>
        </w:rPr>
        <w:t xml:space="preserve">吸尘器</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抹布、大小垃圾袋、专用清洁剂、平拖、软布拖把</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rPr>
        <w:t xml:space="preserve">室内外扫帚、垃圾桶</w:t>
      </w:r>
      <w:r>
        <w:rPr>
          <w:rFonts w:hint="eastAsia" w:ascii="Times New Roman" w:hAnsi="Times New Roman" w:eastAsia="宋体" w:cs="Times New Roman"/>
          <w:sz w:val="24"/>
          <w:szCs w:val="24"/>
          <w:lang w:eastAsia="zh-CN"/>
        </w:rPr>
        <w:t xml:space="preserve">、铲雪设备</w:t>
      </w:r>
      <w:r>
        <w:rPr>
          <w:rFonts w:hint="eastAsia" w:ascii="Times New Roman" w:hAnsi="Times New Roman" w:eastAsia="宋体" w:cs="Times New Roman"/>
          <w:sz w:val="24"/>
          <w:szCs w:val="24"/>
        </w:rPr>
        <w:t xml:space="preserve">等（工程维修材料除外），由</w:t>
      </w:r>
      <w:r>
        <w:rPr>
          <w:rFonts w:hint="eastAsia" w:ascii="Times New Roman" w:hAnsi="Times New Roman" w:eastAsia="宋体" w:cs="Times New Roman"/>
          <w:sz w:val="24"/>
          <w:szCs w:val="24"/>
          <w:lang w:eastAsia="zh-CN"/>
        </w:rPr>
        <w:t xml:space="preserve">投标供应商</w:t>
      </w:r>
      <w:r>
        <w:rPr>
          <w:rFonts w:hint="eastAsia" w:ascii="Times New Roman" w:hAnsi="Times New Roman" w:eastAsia="宋体" w:cs="Times New Roman"/>
          <w:sz w:val="24"/>
          <w:szCs w:val="24"/>
        </w:rPr>
        <w:t xml:space="preserve">自行购置，费用包含在本次</w:t>
      </w:r>
      <w:r>
        <w:rPr>
          <w:rFonts w:hint="eastAsia" w:ascii="Times New Roman" w:hAnsi="Times New Roman" w:eastAsia="宋体" w:cs="Times New Roman"/>
          <w:sz w:val="24"/>
          <w:szCs w:val="24"/>
          <w:lang w:val="en-US" w:eastAsia="zh-CN"/>
        </w:rPr>
        <w:t xml:space="preserve">磋商</w:t>
      </w:r>
      <w:r>
        <w:rPr>
          <w:rFonts w:hint="eastAsia" w:ascii="Times New Roman" w:hAnsi="Times New Roman" w:eastAsia="宋体" w:cs="Times New Roman"/>
          <w:sz w:val="24"/>
          <w:szCs w:val="24"/>
        </w:rPr>
        <w:t xml:space="preserve">总价内。</w:t>
      </w:r>
      <w:r>
        <w:rPr>
          <w:rFonts w:hint="eastAsia" w:ascii="Times New Roman" w:hAnsi="Times New Roman" w:eastAsia="宋体" w:cs="Times New Roman"/>
          <w:sz w:val="24"/>
          <w:szCs w:val="24"/>
        </w:rPr>
      </w:r>
      <w:r/>
    </w:p>
    <w:p>
      <w:pPr>
        <w:pStyle w:val="877"/>
        <w:rPr>
          <w:rFonts w:hint="eastAsia"/>
          <w:sz w:val="24"/>
          <w:szCs w:val="24"/>
        </w:rPr>
      </w:pPr>
      <w:r>
        <w:rPr>
          <w:rFonts w:hint="eastAsia"/>
          <w:sz w:val="24"/>
          <w:szCs w:val="24"/>
        </w:rPr>
      </w:r>
      <w:r/>
    </w:p>
    <w:p>
      <w:pPr>
        <w:pStyle w:val="877"/>
        <w:ind w:firstLine="480"/>
        <w:rPr>
          <w:rFonts w:hint="eastAsia" w:eastAsia="宋体"/>
          <w:sz w:val="24"/>
          <w:szCs w:val="24"/>
          <w:lang w:eastAsia="zh-CN"/>
        </w:rPr>
      </w:pPr>
      <w:r>
        <w:rPr>
          <w:rFonts w:hint="eastAsia"/>
          <w:sz w:val="24"/>
          <w:szCs w:val="24"/>
        </w:rPr>
        <w:t xml:space="preserve">（</w:t>
      </w:r>
      <w:r>
        <w:rPr>
          <w:rFonts w:hint="eastAsia"/>
          <w:sz w:val="24"/>
          <w:szCs w:val="24"/>
          <w:lang w:val="en-US" w:eastAsia="zh-CN"/>
        </w:rPr>
        <w:t xml:space="preserve">7</w:t>
      </w:r>
      <w:r>
        <w:rPr>
          <w:rFonts w:hint="eastAsia"/>
          <w:sz w:val="24"/>
          <w:szCs w:val="24"/>
        </w:rPr>
        <w:t xml:space="preserve">）</w:t>
      </w:r>
      <w:r>
        <w:rPr>
          <w:rFonts w:hint="eastAsia"/>
          <w:sz w:val="24"/>
          <w:szCs w:val="24"/>
          <w:lang w:eastAsia="zh-CN"/>
        </w:rPr>
        <w:t xml:space="preserve">大楼</w:t>
      </w:r>
      <w:r>
        <w:rPr>
          <w:rFonts w:hint="eastAsia"/>
          <w:sz w:val="24"/>
          <w:szCs w:val="24"/>
        </w:rPr>
        <w:t xml:space="preserve">电梯、消防、空调、充电桩、监控、汽车道闸、高配房预防性测试等专业系统的维保</w:t>
      </w:r>
      <w:r>
        <w:rPr>
          <w:rFonts w:hint="eastAsia" w:ascii="Times New Roman" w:hAnsi="Times New Roman" w:eastAsia="宋体" w:cs="Times New Roman"/>
          <w:sz w:val="24"/>
          <w:szCs w:val="24"/>
        </w:rPr>
        <w:t xml:space="preserve">以及管道清掏、四害消杀、垃圾拖运等工作，由采购人另行</w:t>
      </w:r>
      <w:r>
        <w:rPr>
          <w:rFonts w:hint="eastAsia"/>
          <w:sz w:val="24"/>
          <w:szCs w:val="24"/>
        </w:rPr>
        <w:t xml:space="preserve">委托专业单位并承担相关费用。</w:t>
      </w:r>
      <w:r>
        <w:rPr>
          <w:rFonts w:hint="eastAsia"/>
          <w:sz w:val="24"/>
          <w:szCs w:val="24"/>
          <w:lang w:eastAsia="zh-CN"/>
        </w:rPr>
        <w:t xml:space="preserve">投标供应商</w:t>
      </w:r>
      <w:r>
        <w:rPr>
          <w:rFonts w:hint="eastAsia"/>
          <w:sz w:val="24"/>
          <w:szCs w:val="24"/>
        </w:rPr>
        <w:t xml:space="preserve">须做好日常巡查、监管和配合工作</w:t>
      </w:r>
      <w:r>
        <w:rPr>
          <w:rFonts w:hint="eastAsia"/>
          <w:sz w:val="24"/>
          <w:szCs w:val="24"/>
          <w:lang w:eastAsia="zh-CN"/>
        </w:rPr>
        <w:t xml:space="preserve">。</w:t>
      </w:r>
      <w:r>
        <w:rPr>
          <w:rFonts w:hint="eastAsia" w:eastAsia="宋体"/>
          <w:sz w:val="24"/>
          <w:szCs w:val="24"/>
          <w:lang w:eastAsia="zh-CN"/>
        </w:rPr>
      </w:r>
      <w:r/>
    </w:p>
    <w:p>
      <w:pPr>
        <w:pStyle w:val="879"/>
        <w:numPr>
          <w:ilvl w:val="0"/>
          <w:numId w:val="0"/>
        </w:numPr>
        <w:ind w:firstLine="482"/>
        <w:jc w:val="left"/>
        <w:rPr>
          <w:rFonts w:hint="eastAsia" w:ascii="宋体" w:hAnsi="宋体"/>
          <w:b/>
          <w:bCs/>
          <w:i/>
          <w:sz w:val="24"/>
          <w:szCs w:val="24"/>
          <w:u w:val="single"/>
          <w:lang w:val="en-US" w:eastAsia="zh-CN"/>
        </w:rPr>
      </w:pPr>
      <w:r>
        <w:rPr>
          <w:rStyle w:val="891"/>
          <w:rFonts w:hint="eastAsia" w:ascii="宋体" w:hAnsi="宋体" w:eastAsia="宋体" w:cs="宋体"/>
          <w:i/>
          <w:iCs/>
          <w:caps w:val="0"/>
          <w:color w:val="0f1115"/>
          <w:spacing w:val="0"/>
          <w:sz w:val="24"/>
          <w:szCs w:val="24"/>
          <w:u w:val="single"/>
          <w:shd w:val="clear" w:color="auto" w:fill="ffffff"/>
          <w:lang w:val="en-US" w:eastAsia="zh-CN" w:bidi="ar-SA"/>
        </w:rPr>
        <w:t xml:space="preserve">（8）本项目所有服务人员均须为供应商自有在职员工，</w:t>
      </w:r>
      <w:r>
        <w:rPr>
          <w:rStyle w:val="891"/>
          <w:rFonts w:hint="eastAsia" w:ascii="宋体" w:hAnsi="宋体" w:eastAsia="宋体" w:cs="宋体"/>
          <w:b/>
          <w:bCs/>
          <w:i/>
          <w:iCs/>
          <w:caps w:val="0"/>
          <w:color w:val="0f1115"/>
          <w:spacing w:val="0"/>
          <w:sz w:val="24"/>
          <w:szCs w:val="24"/>
          <w:u w:val="single"/>
          <w:shd w:val="clear" w:color="auto" w:fill="ffffff"/>
        </w:rPr>
        <w:t xml:space="preserve">供应商应当按国家相关法律法规，合理确定服务人员工资标准、工作时间等。</w:t>
      </w:r>
      <w:r>
        <w:rPr>
          <w:rStyle w:val="891"/>
          <w:rFonts w:hint="eastAsia" w:ascii="宋体" w:hAnsi="宋体" w:eastAsia="宋体" w:cs="宋体"/>
          <w:i/>
          <w:iCs/>
          <w:caps w:val="0"/>
          <w:color w:val="0f1115"/>
          <w:spacing w:val="0"/>
          <w:sz w:val="24"/>
          <w:szCs w:val="24"/>
          <w:u w:val="single"/>
          <w:shd w:val="clear" w:color="auto" w:fill="ffffff"/>
          <w:lang w:val="en-US" w:eastAsia="zh-CN" w:bidi="ar-SA"/>
        </w:rPr>
        <w:t xml:space="preserve">供应商作为缴纳主体为员工依法缴纳社会保险，</w:t>
      </w:r>
      <w:r>
        <w:rPr>
          <w:rStyle w:val="891"/>
          <w:rFonts w:hint="eastAsia" w:ascii="宋体" w:hAnsi="宋体" w:eastAsia="宋体" w:cs="宋体"/>
          <w:b/>
          <w:bCs/>
          <w:i/>
          <w:iCs/>
          <w:caps w:val="0"/>
          <w:color w:val="0f1115"/>
          <w:spacing w:val="0"/>
          <w:sz w:val="24"/>
          <w:szCs w:val="24"/>
          <w:u w:val="single"/>
          <w:shd w:val="clear" w:color="auto" w:fill="ffffff"/>
        </w:rPr>
        <w:t xml:space="preserve">有关人员伤亡及第三者责任险</w:t>
      </w:r>
      <w:r>
        <w:rPr>
          <w:rStyle w:val="891"/>
          <w:rFonts w:hint="eastAsia" w:ascii="宋体" w:hAnsi="宋体" w:eastAsia="宋体" w:cs="宋体"/>
          <w:b/>
          <w:bCs/>
          <w:i/>
          <w:iCs/>
          <w:caps w:val="0"/>
          <w:color w:val="0f1115"/>
          <w:spacing w:val="0"/>
          <w:sz w:val="24"/>
          <w:szCs w:val="24"/>
          <w:u w:val="single"/>
          <w:shd w:val="clear" w:color="auto" w:fill="ffffff"/>
          <w:lang w:val="en-US" w:eastAsia="zh-CN"/>
        </w:rPr>
        <w:t xml:space="preserve">等。</w:t>
      </w:r>
      <w:r>
        <w:rPr>
          <w:rFonts w:hint="eastAsia" w:ascii="宋体" w:hAnsi="宋体"/>
          <w:b/>
          <w:bCs/>
          <w:i/>
          <w:sz w:val="24"/>
          <w:szCs w:val="24"/>
          <w:u w:val="single"/>
          <w:lang w:val="en-US" w:eastAsia="zh-CN"/>
        </w:rPr>
        <w:t xml:space="preserve">（</w:t>
      </w:r>
      <w:r>
        <w:rPr>
          <w:rFonts w:hint="eastAsia" w:ascii="宋体" w:hAnsi="宋体"/>
          <w:b/>
          <w:bCs/>
          <w:i/>
          <w:sz w:val="24"/>
          <w:szCs w:val="24"/>
          <w:u w:val="single"/>
        </w:rPr>
        <w:t xml:space="preserve">投标</w:t>
      </w:r>
      <w:r>
        <w:rPr>
          <w:rFonts w:hint="eastAsia" w:ascii="宋体" w:hAnsi="宋体"/>
          <w:b/>
          <w:bCs/>
          <w:i/>
          <w:sz w:val="24"/>
          <w:szCs w:val="24"/>
          <w:u w:val="single"/>
          <w:lang w:val="en-US" w:eastAsia="zh-CN"/>
        </w:rPr>
        <w:t xml:space="preserve">供应商</w:t>
      </w:r>
      <w:r>
        <w:rPr>
          <w:rFonts w:hint="eastAsia" w:ascii="宋体" w:hAnsi="宋体"/>
          <w:b/>
          <w:bCs/>
          <w:i/>
          <w:sz w:val="24"/>
          <w:szCs w:val="24"/>
          <w:u w:val="single"/>
        </w:rPr>
        <w:t xml:space="preserve">须提供承诺书</w:t>
      </w:r>
      <w:r>
        <w:rPr>
          <w:rFonts w:hint="eastAsia" w:ascii="宋体" w:hAnsi="宋体"/>
          <w:b/>
          <w:bCs/>
          <w:i/>
          <w:sz w:val="24"/>
          <w:szCs w:val="24"/>
          <w:u w:val="single"/>
          <w:lang w:val="en-US" w:eastAsia="zh-CN"/>
        </w:rPr>
        <w:t xml:space="preserve">并加盖公章）</w:t>
      </w:r>
      <w:r>
        <w:rPr>
          <w:rFonts w:hint="eastAsia" w:ascii="宋体" w:hAnsi="宋体"/>
          <w:b/>
          <w:bCs/>
          <w:i/>
          <w:sz w:val="24"/>
          <w:szCs w:val="24"/>
          <w:u w:val="single"/>
          <w:lang w:val="en-US" w:eastAsia="zh-CN"/>
        </w:rPr>
      </w:r>
      <w:r/>
    </w:p>
    <w:p>
      <w:pPr>
        <w:pStyle w:val="877"/>
        <w:ind w:firstLine="482"/>
        <w:spacing w:line="360" w:lineRule="auto"/>
        <w:rPr>
          <w:rFonts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t xml:space="preserve">（五）技术方案</w:t>
      </w:r>
      <w:r>
        <w:rPr>
          <w:rFonts w:ascii="宋体" w:hAnsi="宋体" w:cs="宋体"/>
          <w:b/>
          <w:bCs w:val="0"/>
          <w:color w:val="000000"/>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1、供应商应提供针对本项目的物业管理整体设想及策划方案，内容需定位准确、分析合理，包括但不限于本项目的服务特点、难点分析以及重点区域服务方案。方案内容全面、有针对性、科学合理。</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2、供应商应提供针对本项目的服务质量目标及承诺，内容需包括但不限于服务各岗位职责、执勤安排、服务承诺、奖惩制度等。目标及承诺清晰准确、与采购需求契合。</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3、供应商应提供针对本项目的内部管理制度方案，内容需包括管理制度、企业内部岗位责任制度、管理维护运作制度及标准、档案的建立与管理制度等。管理方案科学、规范、全面且可行性、合理性强。</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4、供应商应提供针对本物业服务项目的人员培训方案，内容需包括培训计划及培训内容、培训师资及培训管理等方面。方案全面合理、科学可行。</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5、供应商应提供针对本项目楼宇的卫生清洁方案。方案清晰准确、工作计划完整、针对性和可行性强、与采购需求契合。</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6、供应商应提供针对本项目的会务管理服务方案，内容需包括但不限于会务服务人员及岗位职责、会务服务标准、应急处理等方面。方案详细合理清晰。</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7、供应商应提供针对本项目的物业维修管理方案，内容需包括但不限于维修设备、工具的配备、响应时间等。维修设备、工具完备，响应时间及时，与采购需求契合。</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8、供应商应提供针对本项目的楼宇安全保障方案，内容需包括但不限于楼宇值班、秩序维护、安全巡查、消防监控、消防巡查等方面。方案详细合理清晰。</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9、供应商应提供重大活动、突发事故应急预案和重要安全防护及处置措施，内容需包含暴雨、大雪、寒冬、高温、节假日、重要会议和重大活动等突发事件的应急预案和处置措施。方案内容全面、有针对性、科学合理。</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10、供应商应提供针对本物业服务项目的进退场交接配合方案，内容需包括与上任服务单位的进场交接流程和计划、与下任服务单位的退场交接流程和计划、交接过程中的重难点及处理办法等方面。方案对交接重难点分析准确、细致完整，应对措施有力、科学可行。</w:t>
      </w:r>
      <w:r>
        <w:rPr>
          <w:rFonts w:hint="eastAsia" w:ascii="Times New Roman" w:hAnsi="Times New Roman" w:eastAsia="宋体" w:cs="Times New Roman"/>
          <w:sz w:val="24"/>
          <w:szCs w:val="24"/>
          <w:lang w:val="en-US" w:eastAsia="zh-CN"/>
        </w:rPr>
      </w:r>
      <w:r/>
    </w:p>
    <w:p>
      <w:pPr>
        <w:pStyle w:val="877"/>
        <w:ind w:firstLine="480"/>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11、供应商应提供针对本项目特点，制定物业档案及台账管理制度。制度要求全面合理、可行性强、操作性强、贴合项目实际。</w:t>
      </w:r>
      <w:r>
        <w:rPr>
          <w:rFonts w:hint="eastAsia" w:ascii="Times New Roman" w:hAnsi="Times New Roman" w:eastAsia="宋体" w:cs="Times New Roman"/>
          <w:sz w:val="24"/>
          <w:szCs w:val="24"/>
          <w:lang w:val="en-US" w:eastAsia="zh-CN"/>
        </w:rPr>
      </w:r>
      <w:r/>
    </w:p>
    <w:p>
      <w:pPr>
        <w:pStyle w:val="877"/>
        <w:ind w:firstLine="480"/>
        <w:jc w:val="left"/>
        <w:spacing w:line="360" w:lineRule="auto"/>
        <w:widowControl/>
        <w:rPr>
          <w:rFonts w:hint="eastAsia" w:ascii="宋体" w:hAnsi="宋体"/>
          <w:b/>
          <w:bCs/>
          <w:sz w:val="24"/>
          <w:szCs w:val="24"/>
        </w:rPr>
      </w:pPr>
      <w:r>
        <w:rPr>
          <w:rFonts w:hint="eastAsia" w:ascii="Times New Roman" w:hAnsi="Times New Roman" w:eastAsia="宋体" w:cs="Times New Roman"/>
          <w:sz w:val="24"/>
          <w:szCs w:val="24"/>
          <w:lang w:val="en-US" w:eastAsia="zh-CN"/>
        </w:rPr>
        <w:t xml:space="preserve">12、供应商应根据采购需求的要求和本项目特点，提供特色物业服务方案，如节能降耗方案、楼宇节日美化提升等。</w:t>
      </w:r>
      <w:r>
        <w:rPr>
          <w:rFonts w:hint="eastAsia" w:ascii="宋体" w:hAnsi="宋体"/>
          <w:b/>
          <w:bCs/>
          <w:sz w:val="24"/>
          <w:szCs w:val="24"/>
        </w:rPr>
      </w:r>
      <w:r/>
    </w:p>
    <w:p>
      <w:pPr>
        <w:pStyle w:val="877"/>
        <w:ind w:firstLine="482"/>
        <w:spacing w:line="480" w:lineRule="auto"/>
        <w:rPr>
          <w:rFonts w:ascii="宋体" w:hAnsi="宋体"/>
          <w:b/>
          <w:bCs/>
          <w:sz w:val="24"/>
          <w:szCs w:val="24"/>
        </w:rPr>
      </w:pPr>
      <w:r>
        <w:rPr>
          <w:rFonts w:hint="eastAsia" w:ascii="宋体" w:hAnsi="宋体"/>
          <w:b/>
          <w:bCs/>
          <w:sz w:val="24"/>
          <w:szCs w:val="24"/>
          <w:lang w:eastAsia="zh-CN"/>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877"/>
        <w:ind w:firstLine="480"/>
        <w:spacing w:line="0" w:lineRule="atLeast"/>
        <w:rPr>
          <w:rFonts w:hint="eastAsia" w:ascii="宋体" w:hAnsi="宋体"/>
          <w:b/>
          <w:bCs/>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rPr>
          <w:rFonts w:hint="eastAsia" w:ascii="宋体" w:hAnsi="宋体"/>
          <w:b/>
          <w:bCs/>
          <w:sz w:val="24"/>
          <w:szCs w:val="24"/>
        </w:rPr>
      </w:r>
      <w:r/>
    </w:p>
    <w:p>
      <w:pPr>
        <w:pStyle w:val="877"/>
        <w:ind w:firstLine="482"/>
        <w:spacing w:line="360" w:lineRule="exact"/>
        <w:rPr>
          <w:rFonts w:ascii="宋体" w:hAnsi="宋体" w:cs="宋体"/>
          <w:b/>
          <w:bCs/>
          <w:color w:val="000000"/>
          <w:sz w:val="24"/>
          <w:szCs w:val="24"/>
        </w:rPr>
      </w:pP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rPr>
        <w:t xml:space="preserve">实施期限</w:t>
      </w:r>
      <w:r>
        <w:rPr>
          <w:rFonts w:ascii="宋体" w:hAnsi="宋体" w:cs="宋体"/>
          <w:b/>
          <w:bCs/>
          <w:color w:val="000000"/>
          <w:sz w:val="24"/>
          <w:szCs w:val="24"/>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rPr>
        <w:t xml:space="preserve">本项目服务期为</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一</w:t>
      </w:r>
      <w:r>
        <w:rPr>
          <w:rFonts w:hint="eastAsia" w:ascii="宋体" w:hAnsi="宋体" w:eastAsia="宋体" w:cs="宋体"/>
          <w:i w:val="0"/>
          <w:iCs w:val="0"/>
          <w:caps w:val="0"/>
          <w:color w:val="0f1115"/>
          <w:spacing w:val="0"/>
          <w:sz w:val="24"/>
          <w:szCs w:val="24"/>
          <w:highlight w:val="none"/>
          <w:shd w:val="clear" w:color="auto" w:fill="ffffff"/>
        </w:rPr>
        <w:t xml:space="preserve">年。一次</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磋商一</w:t>
      </w:r>
      <w:r>
        <w:rPr>
          <w:rFonts w:hint="eastAsia" w:ascii="宋体" w:hAnsi="宋体" w:eastAsia="宋体" w:cs="宋体"/>
          <w:i w:val="0"/>
          <w:iCs w:val="0"/>
          <w:caps w:val="0"/>
          <w:color w:val="0f1115"/>
          <w:spacing w:val="0"/>
          <w:sz w:val="24"/>
          <w:szCs w:val="24"/>
          <w:highlight w:val="none"/>
          <w:shd w:val="clear" w:color="auto" w:fill="ffffff"/>
        </w:rPr>
        <w:t xml:space="preserve">年沿用，实行</w:t>
      </w:r>
      <w:r>
        <w:rPr>
          <w:rFonts w:hint="eastAsia" w:ascii="宋体" w:hAnsi="宋体" w:eastAsia="宋体" w:cs="宋体"/>
          <w:i w:val="0"/>
          <w:iCs w:val="0"/>
          <w:caps w:val="0"/>
          <w:color w:val="0f1115"/>
          <w:spacing w:val="0"/>
          <w:sz w:val="24"/>
          <w:szCs w:val="24"/>
          <w:highlight w:val="none"/>
          <w:shd w:val="clear" w:color="auto" w:fill="ffffff"/>
          <w:lang w:eastAsia="zh-CN"/>
        </w:rPr>
        <w:t xml:space="preserve">半</w:t>
      </w:r>
      <w:r>
        <w:rPr>
          <w:rFonts w:hint="eastAsia" w:ascii="宋体" w:hAnsi="宋体" w:eastAsia="宋体" w:cs="宋体"/>
          <w:i w:val="0"/>
          <w:iCs w:val="0"/>
          <w:caps w:val="0"/>
          <w:color w:val="0f1115"/>
          <w:spacing w:val="0"/>
          <w:sz w:val="24"/>
          <w:szCs w:val="24"/>
          <w:highlight w:val="none"/>
          <w:shd w:val="clear" w:color="auto" w:fill="ffffff"/>
        </w:rPr>
        <w:t xml:space="preserve">年一考核</w:t>
      </w:r>
      <w:r>
        <w:rPr>
          <w:rFonts w:hint="eastAsia" w:ascii="宋体" w:hAnsi="宋体" w:eastAsia="宋体" w:cs="宋体"/>
          <w:i w:val="0"/>
          <w:iCs w:val="0"/>
          <w:caps w:val="0"/>
          <w:color w:val="0f1115"/>
          <w:spacing w:val="0"/>
          <w:sz w:val="24"/>
          <w:szCs w:val="24"/>
          <w:highlight w:val="none"/>
          <w:shd w:val="clear" w:color="auto" w:fill="ffffff"/>
          <w:lang w:eastAsia="zh-CN"/>
        </w:rPr>
        <w:t xml:space="preserve">。</w:t>
      </w:r>
      <w:r>
        <w:rPr>
          <w:rFonts w:hint="eastAsia" w:ascii="宋体" w:hAnsi="宋体" w:eastAsia="宋体" w:cs="宋体"/>
          <w:i w:val="0"/>
          <w:iCs w:val="0"/>
          <w:caps w:val="0"/>
          <w:color w:val="0f1115"/>
          <w:spacing w:val="0"/>
          <w:sz w:val="24"/>
          <w:szCs w:val="24"/>
          <w:highlight w:val="none"/>
          <w:shd w:val="clear" w:color="auto" w:fill="ffffff"/>
        </w:rPr>
        <w:t xml:space="preserve">在管理期内</w:t>
      </w:r>
      <w:r>
        <w:rPr>
          <w:rFonts w:hint="eastAsia" w:ascii="宋体" w:hAnsi="宋体" w:eastAsia="宋体" w:cs="宋体"/>
          <w:i w:val="0"/>
          <w:iCs w:val="0"/>
          <w:caps w:val="0"/>
          <w:color w:val="0f1115"/>
          <w:spacing w:val="0"/>
          <w:sz w:val="24"/>
          <w:szCs w:val="24"/>
          <w:highlight w:val="none"/>
          <w:shd w:val="clear" w:color="auto" w:fill="ffffff"/>
          <w:lang w:eastAsia="zh-CN"/>
        </w:rPr>
        <w:t xml:space="preserve">投标供应商</w:t>
      </w:r>
      <w:r>
        <w:rPr>
          <w:rFonts w:hint="eastAsia" w:ascii="宋体" w:hAnsi="宋体" w:eastAsia="宋体" w:cs="宋体"/>
          <w:i w:val="0"/>
          <w:iCs w:val="0"/>
          <w:caps w:val="0"/>
          <w:color w:val="0f1115"/>
          <w:spacing w:val="0"/>
          <w:sz w:val="24"/>
          <w:szCs w:val="24"/>
          <w:highlight w:val="none"/>
          <w:shd w:val="clear" w:color="auto" w:fill="ffffff"/>
        </w:rPr>
        <w:t xml:space="preserve">如因自身履约不到位导致发生安全生产等重大事故，采购人有权提前终止合同并依法追究</w:t>
      </w:r>
      <w:r>
        <w:rPr>
          <w:rFonts w:hint="eastAsia" w:ascii="宋体" w:hAnsi="宋体" w:eastAsia="宋体" w:cs="宋体"/>
          <w:i w:val="0"/>
          <w:iCs w:val="0"/>
          <w:caps w:val="0"/>
          <w:color w:val="0f1115"/>
          <w:spacing w:val="0"/>
          <w:sz w:val="24"/>
          <w:szCs w:val="24"/>
          <w:highlight w:val="none"/>
          <w:shd w:val="clear" w:color="auto" w:fill="ffffff"/>
          <w:lang w:eastAsia="zh-CN"/>
        </w:rPr>
        <w:t xml:space="preserve">投标供应商</w:t>
      </w:r>
      <w:r>
        <w:rPr>
          <w:rFonts w:hint="eastAsia" w:ascii="宋体" w:hAnsi="宋体" w:eastAsia="宋体" w:cs="宋体"/>
          <w:i w:val="0"/>
          <w:iCs w:val="0"/>
          <w:caps w:val="0"/>
          <w:color w:val="0f1115"/>
          <w:spacing w:val="0"/>
          <w:sz w:val="24"/>
          <w:szCs w:val="24"/>
          <w:highlight w:val="none"/>
          <w:shd w:val="clear" w:color="auto" w:fill="ffffff"/>
        </w:rPr>
        <w:t xml:space="preserve">责任。</w:t>
      </w:r>
      <w:r>
        <w:rPr>
          <w:rFonts w:hint="eastAsia" w:ascii="宋体" w:hAnsi="宋体" w:eastAsia="宋体" w:cs="宋体"/>
          <w:i w:val="0"/>
          <w:iCs w:val="0"/>
          <w:caps w:val="0"/>
          <w:color w:val="0f1115"/>
          <w:spacing w:val="0"/>
          <w:sz w:val="24"/>
          <w:szCs w:val="24"/>
          <w:highlight w:val="none"/>
          <w:shd w:val="clear" w:color="auto" w:fill="ffffff"/>
        </w:rPr>
      </w:r>
      <w:r/>
    </w:p>
    <w:p>
      <w:pPr>
        <w:pStyle w:val="877"/>
        <w:ind w:firstLine="482"/>
        <w:spacing w:line="360" w:lineRule="exact"/>
        <w:rPr>
          <w:rFonts w:ascii="宋体" w:hAnsi="宋体" w:cs="宋体"/>
          <w:b/>
          <w:bCs/>
          <w:color w:val="000000"/>
          <w:sz w:val="24"/>
          <w:szCs w:val="24"/>
        </w:rPr>
      </w:pPr>
      <w:r>
        <w:rPr>
          <w:rFonts w:hint="eastAsia" w:ascii="宋体" w:hAnsi="宋体" w:cs="宋体"/>
          <w:b/>
          <w:bCs/>
          <w:color w:val="000000"/>
          <w:sz w:val="24"/>
          <w:szCs w:val="24"/>
          <w:lang w:val="en-US" w:eastAsia="zh-CN"/>
        </w:rPr>
        <w:t xml:space="preserve">（二）</w:t>
      </w:r>
      <w:r>
        <w:rPr>
          <w:rFonts w:hint="eastAsia" w:ascii="宋体" w:hAnsi="宋体" w:cs="宋体"/>
          <w:b/>
          <w:bCs/>
          <w:color w:val="000000"/>
          <w:sz w:val="24"/>
          <w:szCs w:val="24"/>
        </w:rPr>
        <w:t xml:space="preserve">付款方式</w:t>
      </w:r>
      <w:r>
        <w:rPr>
          <w:rFonts w:ascii="宋体" w:hAnsi="宋体" w:cs="宋体"/>
          <w:b/>
          <w:bCs/>
          <w:color w:val="000000"/>
          <w:sz w:val="24"/>
          <w:szCs w:val="24"/>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f1115"/>
          <w:spacing w:val="0"/>
          <w:sz w:val="24"/>
          <w:szCs w:val="24"/>
          <w:highlight w:val="none"/>
          <w:shd w:val="clear" w:color="auto" w:fill="ffffff"/>
        </w:rPr>
        <w:t xml:space="preserve">合同签订后7日内，采购人向</w:t>
      </w:r>
      <w:r>
        <w:rPr>
          <w:rFonts w:hint="eastAsia" w:ascii="宋体" w:hAnsi="宋体" w:eastAsia="宋体" w:cs="宋体"/>
          <w:i w:val="0"/>
          <w:iCs w:val="0"/>
          <w:caps w:val="0"/>
          <w:color w:val="0f1115"/>
          <w:spacing w:val="0"/>
          <w:sz w:val="24"/>
          <w:szCs w:val="24"/>
          <w:highlight w:val="none"/>
          <w:shd w:val="clear" w:color="auto" w:fill="ffffff"/>
          <w:lang w:eastAsia="zh-CN"/>
        </w:rPr>
        <w:t xml:space="preserve">投标供应商</w:t>
      </w:r>
      <w:r>
        <w:rPr>
          <w:rFonts w:hint="eastAsia" w:ascii="宋体" w:hAnsi="宋体" w:eastAsia="宋体" w:cs="宋体"/>
          <w:i w:val="0"/>
          <w:iCs w:val="0"/>
          <w:caps w:val="0"/>
          <w:color w:val="0f1115"/>
          <w:spacing w:val="0"/>
          <w:sz w:val="24"/>
          <w:szCs w:val="24"/>
          <w:highlight w:val="none"/>
          <w:shd w:val="clear" w:color="auto" w:fill="ffffff"/>
        </w:rPr>
        <w:t xml:space="preserve">支付全年物业费总额的40%作为预付款。剩余60%的物业费分两次支付，每半年支付一次，每次支付全年物业费总额的30%。</w:t>
      </w:r>
      <w:r>
        <w:rPr>
          <w:rFonts w:hint="eastAsia" w:ascii="宋体" w:hAnsi="宋体" w:eastAsia="宋体" w:cs="宋体"/>
          <w:i w:val="0"/>
          <w:iCs w:val="0"/>
          <w:caps w:val="0"/>
          <w:color w:val="0f1115"/>
          <w:spacing w:val="0"/>
          <w:sz w:val="24"/>
          <w:szCs w:val="24"/>
          <w:highlight w:val="none"/>
          <w:shd w:val="clear" w:color="auto" w:fill="ffffff"/>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0f1115"/>
          <w:spacing w:val="0"/>
          <w:sz w:val="24"/>
          <w:szCs w:val="24"/>
          <w:highlight w:val="none"/>
          <w:shd w:val="clear" w:color="auto" w:fill="ffffff"/>
        </w:rPr>
        <w:t xml:space="preserve">每次半年度支付前，根据该半年度考核结果确定实际支付金额：若考核得分在80分（含）以上，则全额支付该次应付款项（即全年物业费总额的30%）；</w:t>
      </w:r>
      <w:r>
        <w:rPr>
          <w:rFonts w:hint="eastAsia" w:ascii="宋体" w:hAnsi="宋体" w:eastAsia="宋体" w:cs="宋体"/>
          <w:i w:val="0"/>
          <w:iCs w:val="0"/>
          <w:caps w:val="0"/>
          <w:color w:val="0f1115"/>
          <w:spacing w:val="0"/>
          <w:sz w:val="24"/>
          <w:szCs w:val="24"/>
          <w:highlight w:val="none"/>
          <w:shd w:val="clear" w:color="auto" w:fill="ffffff"/>
        </w:rPr>
      </w:r>
      <w:r/>
    </w:p>
    <w:p>
      <w:pPr>
        <w:pStyle w:val="877"/>
        <w:spacing w:line="360" w:lineRule="auto"/>
        <w:rPr>
          <w:rFonts w:hint="eastAsia" w:ascii="宋体" w:hAnsi="宋体" w:eastAsia="宋体" w:cs="宋体"/>
          <w:i w:val="0"/>
          <w:iCs w:val="0"/>
          <w:caps w:val="0"/>
          <w:color w:val="0f1115"/>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rPr>
        <w:t xml:space="preserve">若考核得分在80分以下，则支付该次应付款项的90%（即扣除10%罚金，实际支付全年物业费总额的27%）。</w:t>
      </w:r>
      <w:r>
        <w:rPr>
          <w:rFonts w:hint="eastAsia" w:ascii="宋体" w:hAnsi="宋体" w:eastAsia="宋体" w:cs="宋体"/>
          <w:i w:val="0"/>
          <w:iCs w:val="0"/>
          <w:caps w:val="0"/>
          <w:color w:val="0f1115"/>
          <w:spacing w:val="0"/>
          <w:sz w:val="24"/>
          <w:szCs w:val="24"/>
          <w:highlight w:val="none"/>
          <w:shd w:val="clear" w:color="auto" w:fill="ffffff"/>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0f1115"/>
          <w:spacing w:val="0"/>
          <w:sz w:val="24"/>
          <w:szCs w:val="24"/>
          <w:highlight w:val="none"/>
          <w:shd w:val="clear" w:color="auto" w:fill="ffffff"/>
          <w:lang w:eastAsia="zh-CN"/>
        </w:rPr>
        <w:t xml:space="preserve">投标供应商</w:t>
      </w:r>
      <w:r>
        <w:rPr>
          <w:rFonts w:hint="eastAsia" w:ascii="宋体" w:hAnsi="宋体" w:eastAsia="宋体" w:cs="宋体"/>
          <w:i w:val="0"/>
          <w:iCs w:val="0"/>
          <w:caps w:val="0"/>
          <w:color w:val="0f1115"/>
          <w:spacing w:val="0"/>
          <w:sz w:val="24"/>
          <w:szCs w:val="24"/>
          <w:highlight w:val="none"/>
          <w:shd w:val="clear" w:color="auto" w:fill="ffffff"/>
        </w:rPr>
        <w:t xml:space="preserve">提出书面付款申请，</w:t>
      </w:r>
      <w:r>
        <w:rPr>
          <w:rFonts w:hint="eastAsia" w:ascii="宋体" w:hAnsi="宋体" w:cs="宋体"/>
          <w:i w:val="0"/>
          <w:iCs w:val="0"/>
          <w:caps w:val="0"/>
          <w:color w:val="0f1115"/>
          <w:spacing w:val="0"/>
          <w:sz w:val="24"/>
          <w:szCs w:val="24"/>
          <w:highlight w:val="none"/>
          <w:shd w:val="clear" w:color="auto" w:fill="ffffff"/>
          <w:lang w:val="en-US" w:eastAsia="zh-CN"/>
        </w:rPr>
        <w:t xml:space="preserve">并</w:t>
      </w:r>
      <w:r>
        <w:rPr>
          <w:rFonts w:hint="eastAsia" w:ascii="宋体" w:hAnsi="宋体" w:eastAsia="宋体" w:cs="宋体"/>
          <w:i w:val="0"/>
          <w:iCs w:val="0"/>
          <w:caps w:val="0"/>
          <w:color w:val="0f1115"/>
          <w:spacing w:val="0"/>
          <w:sz w:val="24"/>
          <w:szCs w:val="24"/>
          <w:highlight w:val="none"/>
          <w:shd w:val="clear" w:color="auto" w:fill="ffffff"/>
        </w:rPr>
        <w:t xml:space="preserve">提供对应结算周期的人员工资明细、银行发放流水及</w:t>
      </w:r>
      <w:r>
        <w:rPr>
          <w:rFonts w:hint="eastAsia" w:ascii="宋体" w:hAnsi="宋体" w:eastAsia="宋体" w:cs="宋体"/>
          <w:i w:val="0"/>
          <w:iCs w:val="0"/>
          <w:caps w:val="0"/>
          <w:color w:val="0f1115"/>
          <w:spacing w:val="0"/>
          <w:sz w:val="24"/>
          <w:szCs w:val="24"/>
          <w:highlight w:val="none"/>
          <w:shd w:val="clear" w:color="auto" w:fill="ffffff"/>
          <w:lang w:eastAsia="zh-CN"/>
        </w:rPr>
        <w:t xml:space="preserve">以投标供应商为缴纳主体的人员</w:t>
      </w:r>
      <w:r>
        <w:rPr>
          <w:rFonts w:hint="eastAsia" w:ascii="宋体" w:hAnsi="宋体" w:eastAsia="宋体" w:cs="宋体"/>
          <w:i w:val="0"/>
          <w:iCs w:val="0"/>
          <w:caps w:val="0"/>
          <w:color w:val="0f1115"/>
          <w:spacing w:val="0"/>
          <w:sz w:val="24"/>
          <w:szCs w:val="24"/>
          <w:highlight w:val="none"/>
          <w:shd w:val="clear" w:color="auto" w:fill="ffffff"/>
        </w:rPr>
        <w:t xml:space="preserve">社保缴纳证明，并开具相应金额的发票，经采购人审定后10日内予以结算（遇节假日顺延）。</w:t>
      </w:r>
      <w:r>
        <w:rPr>
          <w:rFonts w:hint="eastAsia" w:ascii="宋体" w:hAnsi="宋体" w:eastAsia="宋体" w:cs="宋体"/>
          <w:i w:val="0"/>
          <w:iCs w:val="0"/>
          <w:caps w:val="0"/>
          <w:color w:val="0f1115"/>
          <w:spacing w:val="0"/>
          <w:sz w:val="24"/>
          <w:szCs w:val="24"/>
          <w:highlight w:val="none"/>
          <w:shd w:val="clear" w:color="auto" w:fill="ffffff"/>
          <w:lang w:val="en-US" w:eastAsia="zh-CN"/>
        </w:rPr>
      </w:r>
      <w:r/>
    </w:p>
    <w:p>
      <w:pPr>
        <w:pStyle w:val="877"/>
        <w:ind w:firstLine="482"/>
        <w:spacing w:line="360" w:lineRule="auto"/>
        <w:rPr>
          <w:rFonts w:hint="eastAsia" w:ascii="宋体" w:hAnsi="宋体" w:eastAsia="宋体" w:cs="宋体"/>
          <w:b/>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color w:val="000000"/>
          <w:sz w:val="24"/>
          <w:szCs w:val="24"/>
        </w:rPr>
        <w:t xml:space="preserve">验收标准与</w:t>
      </w:r>
      <w:r>
        <w:rPr>
          <w:rFonts w:hint="eastAsia" w:ascii="宋体" w:hAnsi="宋体" w:eastAsia="宋体" w:cs="宋体"/>
          <w:b/>
          <w:color w:val="000000"/>
          <w:sz w:val="24"/>
          <w:szCs w:val="24"/>
          <w:lang w:val="en-US" w:eastAsia="zh-CN"/>
        </w:rPr>
        <w:t xml:space="preserve">要求</w:t>
      </w:r>
      <w:r>
        <w:rPr>
          <w:rFonts w:hint="eastAsia" w:ascii="宋体" w:hAnsi="宋体" w:eastAsia="宋体" w:cs="宋体"/>
          <w:b/>
          <w:color w:val="000000"/>
          <w:sz w:val="24"/>
          <w:szCs w:val="24"/>
          <w:lang w:val="en-US" w:eastAsia="zh-CN"/>
        </w:rPr>
      </w:r>
      <w:r/>
    </w:p>
    <w:p>
      <w:pPr>
        <w:pStyle w:val="877"/>
        <w:ind w:firstLine="482"/>
        <w:spacing w:line="360" w:lineRule="auto"/>
        <w:rPr>
          <w:rFonts w:hint="eastAsia" w:ascii="宋体" w:hAnsi="宋体" w:eastAsia="宋体" w:cs="宋体"/>
          <w:i w:val="0"/>
          <w:iCs w:val="0"/>
          <w:caps w:val="0"/>
          <w:color w:val="0f1115"/>
          <w:spacing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rPr>
        <w:t xml:space="preserve">按照采购文件、</w:t>
      </w:r>
      <w:r>
        <w:rPr>
          <w:rFonts w:hint="eastAsia" w:ascii="宋体" w:hAnsi="宋体" w:eastAsia="宋体" w:cs="宋体"/>
          <w:i w:val="0"/>
          <w:iCs w:val="0"/>
          <w:caps w:val="0"/>
          <w:color w:val="0f1115"/>
          <w:spacing w:val="0"/>
          <w:sz w:val="24"/>
          <w:szCs w:val="24"/>
          <w:highlight w:val="none"/>
          <w:shd w:val="clear" w:color="auto" w:fill="ffffff"/>
          <w:lang w:eastAsia="zh-CN"/>
        </w:rPr>
        <w:t xml:space="preserve">投标供应商响应文件</w:t>
      </w:r>
      <w:r>
        <w:rPr>
          <w:rFonts w:hint="eastAsia" w:ascii="宋体" w:hAnsi="宋体" w:eastAsia="宋体" w:cs="宋体"/>
          <w:i w:val="0"/>
          <w:iCs w:val="0"/>
          <w:caps w:val="0"/>
          <w:color w:val="0f1115"/>
          <w:spacing w:val="0"/>
          <w:sz w:val="24"/>
          <w:szCs w:val="24"/>
          <w:highlight w:val="none"/>
          <w:shd w:val="clear" w:color="auto" w:fill="ffffff"/>
        </w:rPr>
        <w:t xml:space="preserve">及双方签订的《物业服务合同》约定，并结合《物业服务考核暂行办法》进行半年度验收考核。具体考核内容及标准详见附件《考核内容》。</w:t>
      </w:r>
      <w:r>
        <w:rPr>
          <w:rFonts w:hint="eastAsia" w:ascii="宋体" w:hAnsi="宋体" w:eastAsia="宋体" w:cs="宋体"/>
          <w:i w:val="0"/>
          <w:iCs w:val="0"/>
          <w:caps w:val="0"/>
          <w:color w:val="0f1115"/>
          <w:spacing w:val="0"/>
          <w:sz w:val="24"/>
          <w:szCs w:val="24"/>
          <w:highlight w:val="none"/>
        </w:rPr>
      </w:r>
      <w:r/>
    </w:p>
    <w:p>
      <w:pPr>
        <w:pStyle w:val="950"/>
        <w:ind w:left="0" w:right="0" w:firstLine="482"/>
        <w:keepLines w:val="0"/>
        <w:keepNext w:val="0"/>
        <w:spacing w:before="0" w:beforeAutospacing="0" w:after="96" w:afterAutospacing="0"/>
        <w:widowControl/>
        <w:rPr>
          <w:rFonts w:hint="eastAsia" w:ascii="宋体" w:hAnsi="宋体" w:eastAsia="宋体" w:cs="宋体"/>
          <w:sz w:val="24"/>
          <w:szCs w:val="24"/>
          <w:highlight w:val="none"/>
        </w:rPr>
        <w:suppressLineNumbers w:val="0"/>
      </w:pPr>
      <w:r>
        <w:rPr>
          <w:rStyle w:val="891"/>
          <w:rFonts w:hint="eastAsia" w:ascii="宋体" w:hAnsi="宋体" w:eastAsia="宋体" w:cs="宋体"/>
          <w:b/>
          <w:bCs/>
          <w:i w:val="0"/>
          <w:iCs w:val="0"/>
          <w:caps w:val="0"/>
          <w:color w:val="0f1115"/>
          <w:spacing w:val="0"/>
          <w:sz w:val="24"/>
          <w:szCs w:val="24"/>
          <w:highlight w:val="none"/>
          <w:shd w:val="clear" w:color="auto" w:fill="ffffff"/>
          <w:lang w:val="en-US" w:eastAsia="zh-CN"/>
        </w:rPr>
        <w:t xml:space="preserve">1、</w:t>
      </w:r>
      <w:r>
        <w:rPr>
          <w:rStyle w:val="891"/>
          <w:rFonts w:hint="eastAsia" w:ascii="宋体" w:hAnsi="宋体" w:eastAsia="宋体" w:cs="宋体"/>
          <w:b/>
          <w:bCs/>
          <w:i w:val="0"/>
          <w:iCs w:val="0"/>
          <w:caps w:val="0"/>
          <w:color w:val="0f1115"/>
          <w:spacing w:val="0"/>
          <w:sz w:val="24"/>
          <w:szCs w:val="24"/>
          <w:highlight w:val="none"/>
          <w:shd w:val="clear" w:color="auto" w:fill="ffffff"/>
        </w:rPr>
        <w:t xml:space="preserve">考核方式</w:t>
      </w:r>
      <w:r>
        <w:rPr>
          <w:rFonts w:hint="eastAsia" w:ascii="宋体" w:hAnsi="宋体" w:eastAsia="宋体" w:cs="宋体"/>
          <w:i w:val="0"/>
          <w:iCs w:val="0"/>
          <w:caps w:val="0"/>
          <w:color w:val="0f1115"/>
          <w:spacing w:val="0"/>
          <w:sz w:val="24"/>
          <w:szCs w:val="24"/>
          <w:highlight w:val="none"/>
          <w:shd w:val="clear" w:color="auto" w:fill="ffffff"/>
        </w:rPr>
        <w:t xml:space="preserve">：按百分制计算，共分五</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六</w:t>
      </w:r>
      <w:r>
        <w:rPr>
          <w:rFonts w:hint="eastAsia" w:ascii="宋体" w:hAnsi="宋体" w:eastAsia="宋体" w:cs="宋体"/>
          <w:i w:val="0"/>
          <w:iCs w:val="0"/>
          <w:caps w:val="0"/>
          <w:color w:val="0f1115"/>
          <w:spacing w:val="0"/>
          <w:sz w:val="24"/>
          <w:szCs w:val="24"/>
          <w:highlight w:val="none"/>
          <w:shd w:val="clear" w:color="auto" w:fill="ffffff"/>
        </w:rPr>
        <w:t xml:space="preserve">部分：</w:t>
      </w:r>
      <w:r>
        <w:rPr>
          <w:rFonts w:hint="eastAsia" w:ascii="宋体" w:hAnsi="宋体" w:eastAsia="宋体" w:cs="宋体"/>
          <w:sz w:val="24"/>
          <w:szCs w:val="24"/>
          <w:highlight w:val="none"/>
        </w:rPr>
      </w:r>
      <w:r/>
    </w:p>
    <w:p>
      <w:pPr>
        <w:pStyle w:val="877"/>
        <w:ind w:firstLine="482"/>
        <w:spacing w:line="360" w:lineRule="auto"/>
        <w:rPr>
          <w:rFonts w:hint="eastAsia" w:ascii="宋体" w:hAnsi="宋体" w:eastAsia="宋体" w:cs="宋体"/>
          <w:i w:val="0"/>
          <w:iCs w:val="0"/>
          <w:caps w:val="0"/>
          <w:color w:val="ff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日常</w:t>
      </w:r>
      <w:r>
        <w:rPr>
          <w:rFonts w:hint="eastAsia" w:ascii="宋体" w:hAnsi="宋体" w:eastAsia="宋体" w:cs="宋体"/>
          <w:i w:val="0"/>
          <w:iCs w:val="0"/>
          <w:caps w:val="0"/>
          <w:color w:val="0f1115"/>
          <w:spacing w:val="0"/>
          <w:sz w:val="24"/>
          <w:szCs w:val="24"/>
          <w:highlight w:val="none"/>
          <w:shd w:val="clear" w:color="auto" w:fill="ffffff"/>
        </w:rPr>
        <w:t xml:space="preserve">管理部分，占总分的</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0f1115"/>
          <w:spacing w:val="0"/>
          <w:sz w:val="24"/>
          <w:szCs w:val="24"/>
          <w:highlight w:val="none"/>
          <w:shd w:val="clear" w:color="auto" w:fill="ffffff"/>
        </w:rPr>
        <w:t xml:space="preserve">0%；</w:t>
      </w:r>
      <w:r>
        <w:rPr>
          <w:rFonts w:hint="eastAsia" w:ascii="宋体" w:hAnsi="宋体" w:eastAsia="宋体" w:cs="宋体"/>
          <w:i w:val="0"/>
          <w:iCs w:val="0"/>
          <w:caps w:val="0"/>
          <w:color w:val="ff0000"/>
          <w:spacing w:val="0"/>
          <w:sz w:val="24"/>
          <w:szCs w:val="24"/>
          <w:highlight w:val="none"/>
          <w:shd w:val="clear" w:color="auto" w:fill="ffffff"/>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rPr>
        <w:t xml:space="preserve">保洁服务部分，占总分的</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15</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i w:val="0"/>
          <w:iCs w:val="0"/>
          <w:caps w:val="0"/>
          <w:color w:val="0f1115"/>
          <w:spacing w:val="0"/>
          <w:sz w:val="24"/>
          <w:szCs w:val="24"/>
          <w:highlight w:val="none"/>
          <w:shd w:val="clear" w:color="auto" w:fill="ffffff"/>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rPr>
        <w:t xml:space="preserve">设备维修服务部分，占总分的20%；</w:t>
      </w:r>
      <w:r>
        <w:rPr>
          <w:rFonts w:hint="eastAsia" w:ascii="宋体" w:hAnsi="宋体" w:eastAsia="宋体" w:cs="宋体"/>
          <w:i w:val="0"/>
          <w:iCs w:val="0"/>
          <w:caps w:val="0"/>
          <w:color w:val="0f1115"/>
          <w:spacing w:val="0"/>
          <w:sz w:val="24"/>
          <w:szCs w:val="24"/>
          <w:highlight w:val="none"/>
          <w:shd w:val="clear" w:color="auto" w:fill="ffffff"/>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rPr>
        <w:t xml:space="preserve">秩序维护部分，占总分的20%；</w:t>
      </w:r>
      <w:r>
        <w:rPr>
          <w:rFonts w:hint="eastAsia" w:ascii="宋体" w:hAnsi="宋体" w:eastAsia="宋体" w:cs="宋体"/>
          <w:i w:val="0"/>
          <w:iCs w:val="0"/>
          <w:caps w:val="0"/>
          <w:color w:val="0f1115"/>
          <w:spacing w:val="0"/>
          <w:sz w:val="24"/>
          <w:szCs w:val="24"/>
          <w:highlight w:val="none"/>
          <w:shd w:val="clear" w:color="auto" w:fill="ffffff"/>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rPr>
        <w:t xml:space="preserve">会</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务</w:t>
      </w:r>
      <w:r>
        <w:rPr>
          <w:rFonts w:hint="eastAsia" w:ascii="宋体" w:hAnsi="宋体" w:eastAsia="宋体" w:cs="宋体"/>
          <w:i w:val="0"/>
          <w:iCs w:val="0"/>
          <w:caps w:val="0"/>
          <w:color w:val="0f1115"/>
          <w:spacing w:val="0"/>
          <w:sz w:val="24"/>
          <w:szCs w:val="24"/>
          <w:highlight w:val="none"/>
          <w:shd w:val="clear" w:color="auto" w:fill="ffffff"/>
        </w:rPr>
        <w:t xml:space="preserve">服务部分，占总分的</w:t>
      </w: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15</w:t>
      </w:r>
      <w:r>
        <w:rPr>
          <w:rFonts w:hint="eastAsia" w:ascii="宋体" w:hAnsi="宋体" w:eastAsia="宋体" w:cs="宋体"/>
          <w:i w:val="0"/>
          <w:iCs w:val="0"/>
          <w:caps w:val="0"/>
          <w:color w:val="0f1115"/>
          <w:spacing w:val="0"/>
          <w:sz w:val="24"/>
          <w:szCs w:val="24"/>
          <w:highlight w:val="none"/>
          <w:shd w:val="clear" w:color="auto" w:fill="ffffff"/>
        </w:rPr>
        <w:t xml:space="preserve">%</w:t>
      </w:r>
      <w:r>
        <w:rPr>
          <w:rFonts w:hint="eastAsia" w:ascii="宋体" w:hAnsi="宋体" w:eastAsia="宋体" w:cs="宋体"/>
          <w:i w:val="0"/>
          <w:iCs w:val="0"/>
          <w:caps w:val="0"/>
          <w:color w:val="0f1115"/>
          <w:spacing w:val="0"/>
          <w:sz w:val="24"/>
          <w:szCs w:val="24"/>
          <w:highlight w:val="none"/>
          <w:shd w:val="clear" w:color="auto" w:fill="ffffff"/>
          <w:lang w:eastAsia="zh-CN"/>
        </w:rPr>
        <w:t xml:space="preserve">；</w:t>
      </w:r>
      <w:r>
        <w:rPr>
          <w:rFonts w:hint="eastAsia" w:ascii="宋体" w:hAnsi="宋体" w:eastAsia="宋体" w:cs="宋体"/>
          <w:i w:val="0"/>
          <w:iCs w:val="0"/>
          <w:caps w:val="0"/>
          <w:color w:val="0f1115"/>
          <w:spacing w:val="0"/>
          <w:sz w:val="24"/>
          <w:szCs w:val="24"/>
          <w:highlight w:val="none"/>
          <w:shd w:val="clear" w:color="auto" w:fill="ffffff"/>
          <w:lang w:eastAsia="zh-CN"/>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安全管理部分，占总分20%。</w:t>
      </w:r>
      <w:r>
        <w:rPr>
          <w:rFonts w:hint="eastAsia" w:ascii="宋体" w:hAnsi="宋体" w:eastAsia="宋体" w:cs="宋体"/>
          <w:i w:val="0"/>
          <w:iCs w:val="0"/>
          <w:caps w:val="0"/>
          <w:color w:val="0f1115"/>
          <w:spacing w:val="0"/>
          <w:sz w:val="24"/>
          <w:szCs w:val="24"/>
          <w:highlight w:val="none"/>
          <w:shd w:val="clear" w:color="auto" w:fill="ffffff"/>
          <w:lang w:val="en-US" w:eastAsia="zh-CN"/>
        </w:rPr>
      </w:r>
      <w:r/>
    </w:p>
    <w:p>
      <w:pPr>
        <w:pStyle w:val="950"/>
        <w:ind w:left="0" w:right="0" w:firstLine="482"/>
        <w:keepLines w:val="0"/>
        <w:keepNext w:val="0"/>
        <w:spacing w:before="0" w:beforeAutospacing="0" w:after="96" w:afterAutospacing="0"/>
        <w:widowControl/>
        <w:rPr>
          <w:rFonts w:hint="eastAsia" w:ascii="宋体" w:hAnsi="宋体" w:eastAsia="宋体" w:cs="宋体"/>
          <w:sz w:val="24"/>
          <w:szCs w:val="24"/>
        </w:rPr>
        <w:suppressLineNumbers w:val="0"/>
      </w:pPr>
      <w:r>
        <w:rPr>
          <w:rStyle w:val="891"/>
          <w:rFonts w:hint="eastAsia" w:ascii="宋体" w:hAnsi="宋体" w:eastAsia="宋体" w:cs="宋体"/>
          <w:b/>
          <w:bCs/>
          <w:i w:val="0"/>
          <w:iCs w:val="0"/>
          <w:caps w:val="0"/>
          <w:color w:val="0f1115"/>
          <w:spacing w:val="0"/>
          <w:sz w:val="24"/>
          <w:szCs w:val="24"/>
          <w:shd w:val="clear" w:color="auto" w:fill="ffffff"/>
          <w:lang w:val="en-US" w:eastAsia="zh-CN"/>
        </w:rPr>
        <w:t xml:space="preserve">2、</w:t>
      </w:r>
      <w:r>
        <w:rPr>
          <w:rStyle w:val="891"/>
          <w:rFonts w:hint="eastAsia" w:ascii="宋体" w:hAnsi="宋体" w:eastAsia="宋体" w:cs="宋体"/>
          <w:b/>
          <w:bCs/>
          <w:i w:val="0"/>
          <w:iCs w:val="0"/>
          <w:caps w:val="0"/>
          <w:color w:val="0f1115"/>
          <w:spacing w:val="0"/>
          <w:sz w:val="24"/>
          <w:szCs w:val="24"/>
          <w:shd w:val="clear" w:color="auto" w:fill="ffffff"/>
        </w:rPr>
        <w:t xml:space="preserve">考核程序</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sz w:val="24"/>
          <w:szCs w:val="24"/>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采购人负责日常检查与协调，对于工作中发现的问题，及时进行沟通，并提出整改意见；半年度考核由采购人具体组织实施，根据日常工作情况。</w:t>
      </w:r>
      <w:r>
        <w:rPr>
          <w:rFonts w:hint="eastAsia" w:ascii="宋体" w:hAnsi="宋体" w:eastAsia="宋体" w:cs="宋体"/>
          <w:i w:val="0"/>
          <w:iCs w:val="0"/>
          <w:caps w:val="0"/>
          <w:color w:val="0f1115"/>
          <w:spacing w:val="0"/>
          <w:sz w:val="24"/>
          <w:szCs w:val="24"/>
          <w:highlight w:val="none"/>
          <w:shd w:val="clear" w:color="auto" w:fill="ffffff"/>
          <w:lang w:val="en-US" w:eastAsia="zh-CN"/>
        </w:rPr>
      </w:r>
      <w:r/>
    </w:p>
    <w:p>
      <w:pPr>
        <w:pStyle w:val="877"/>
        <w:numPr>
          <w:ilvl w:val="0"/>
          <w:numId w:val="0"/>
        </w:numPr>
        <w:ind w:firstLine="482"/>
        <w:spacing w:line="360" w:lineRule="auto"/>
        <w:rPr>
          <w:rStyle w:val="891"/>
          <w:rFonts w:hint="eastAsia" w:ascii="宋体" w:hAnsi="宋体" w:eastAsia="宋体" w:cs="宋体"/>
          <w:i w:val="0"/>
          <w:iCs w:val="0"/>
          <w:caps w:val="0"/>
          <w:color w:val="0f1115"/>
          <w:spacing w:val="0"/>
          <w:sz w:val="24"/>
          <w:szCs w:val="24"/>
          <w:shd w:val="clear" w:color="auto" w:fill="ffffff"/>
          <w:lang w:val="en-US" w:eastAsia="zh-CN" w:bidi="ar-SA"/>
        </w:rPr>
        <w:pBdr>
          <w:top w:val="none" w:color="000000" w:sz="0" w:space="0"/>
          <w:left w:val="none" w:color="000000" w:sz="0" w:space="0"/>
          <w:bottom w:val="none" w:color="000000" w:sz="0" w:space="0"/>
          <w:right w:val="none" w:color="000000" w:sz="0" w:space="0"/>
        </w:pBdr>
      </w:pPr>
      <w:r>
        <w:rPr>
          <w:rStyle w:val="891"/>
          <w:rFonts w:hint="eastAsia" w:ascii="宋体" w:hAnsi="宋体" w:eastAsia="宋体" w:cs="宋体"/>
          <w:i w:val="0"/>
          <w:iCs w:val="0"/>
          <w:caps w:val="0"/>
          <w:color w:val="0f1115"/>
          <w:spacing w:val="0"/>
          <w:sz w:val="24"/>
          <w:szCs w:val="24"/>
          <w:shd w:val="clear" w:color="auto" w:fill="ffffff"/>
          <w:lang w:val="en-US" w:eastAsia="zh-CN" w:bidi="ar-SA"/>
        </w:rPr>
        <w:t xml:space="preserve">3、考核内容</w:t>
      </w:r>
      <w:r>
        <w:rPr>
          <w:rStyle w:val="891"/>
          <w:rFonts w:hint="eastAsia" w:ascii="宋体" w:hAnsi="宋体" w:eastAsia="宋体" w:cs="宋体"/>
          <w:i w:val="0"/>
          <w:iCs w:val="0"/>
          <w:caps w:val="0"/>
          <w:color w:val="0f1115"/>
          <w:spacing w:val="0"/>
          <w:sz w:val="24"/>
          <w:szCs w:val="24"/>
          <w:shd w:val="clear" w:color="auto" w:fill="ffffff"/>
          <w:lang w:val="en-US" w:eastAsia="zh-CN" w:bidi="ar-SA"/>
        </w:rPr>
      </w:r>
      <w:r/>
    </w:p>
    <w:tbl>
      <w:tblPr>
        <w:tblStyle w:val="992"/>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18"/>
        <w:gridCol w:w="3903"/>
        <w:gridCol w:w="623"/>
        <w:gridCol w:w="2971"/>
        <w:gridCol w:w="507"/>
      </w:tblGrid>
      <w:tr>
        <w:trPr>
          <w:tblHeader/>
        </w:trPr>
        <w:tc>
          <w:tcPr>
            <w:gridSpan w:val="2"/>
            <w:tcW w:w="4421" w:type="dxa"/>
            <w:vAlign w:val="center"/>
            <w:textDirection w:val="lrTb"/>
            <w:noWrap w:val="false"/>
          </w:tcPr>
          <w:p>
            <w:pPr>
              <w:pStyle w:val="966"/>
              <w:ind w:left="0" w:right="0" w:firstLine="0"/>
              <w:jc w:val="center"/>
              <w:keepNext/>
              <w:spacing w:before="295" w:line="240" w:lineRule="auto"/>
              <w:rPr>
                <w:b/>
                <w:sz w:val="24"/>
                <w:szCs w:val="24"/>
              </w:rPr>
            </w:pPr>
            <w:r>
              <w:rPr>
                <w:b/>
                <w:spacing w:val="-16"/>
                <w:sz w:val="24"/>
                <w:szCs w:val="24"/>
              </w:rPr>
              <w:t xml:space="preserve">考核内容</w:t>
            </w:r>
            <w:r>
              <w:rPr>
                <w:b/>
                <w:sz w:val="24"/>
                <w:szCs w:val="24"/>
              </w:rPr>
            </w:r>
            <w:r/>
          </w:p>
        </w:tc>
        <w:tc>
          <w:tcPr>
            <w:tcW w:w="623" w:type="dxa"/>
            <w:vAlign w:val="center"/>
            <w:textDirection w:val="lrTb"/>
            <w:noWrap w:val="false"/>
          </w:tcPr>
          <w:p>
            <w:pPr>
              <w:pStyle w:val="966"/>
              <w:ind w:left="0" w:right="0" w:firstLine="0"/>
              <w:jc w:val="center"/>
              <w:keepNext/>
              <w:spacing w:before="296" w:line="240" w:lineRule="auto"/>
              <w:rPr>
                <w:rFonts w:hint="eastAsia" w:eastAsia="宋体"/>
                <w:b/>
                <w:spacing w:val="-2"/>
                <w:sz w:val="24"/>
                <w:szCs w:val="24"/>
                <w:lang w:val="en-US" w:eastAsia="zh-CN"/>
              </w:rPr>
            </w:pPr>
            <w:r>
              <w:rPr>
                <w:rFonts w:hint="eastAsia"/>
                <w:b/>
                <w:spacing w:val="-2"/>
                <w:sz w:val="24"/>
                <w:szCs w:val="24"/>
                <w:lang w:val="en-US" w:eastAsia="zh-CN"/>
              </w:rPr>
              <w:t xml:space="preserve">分值</w:t>
            </w:r>
            <w:r>
              <w:rPr>
                <w:rFonts w:hint="eastAsia" w:eastAsia="宋体"/>
                <w:b/>
                <w:spacing w:val="-2"/>
                <w:sz w:val="24"/>
                <w:szCs w:val="24"/>
                <w:lang w:val="en-US" w:eastAsia="zh-CN"/>
              </w:rPr>
            </w:r>
            <w:r/>
          </w:p>
        </w:tc>
        <w:tc>
          <w:tcPr>
            <w:tcW w:w="2971" w:type="dxa"/>
            <w:vAlign w:val="center"/>
            <w:textDirection w:val="lrTb"/>
            <w:noWrap w:val="false"/>
          </w:tcPr>
          <w:p>
            <w:pPr>
              <w:pStyle w:val="966"/>
              <w:ind w:left="0" w:right="0" w:firstLine="0"/>
              <w:jc w:val="center"/>
              <w:keepNext/>
              <w:spacing w:before="296" w:line="240" w:lineRule="auto"/>
              <w:rPr>
                <w:b/>
                <w:sz w:val="24"/>
                <w:szCs w:val="24"/>
              </w:rPr>
            </w:pPr>
            <w:r>
              <w:rPr>
                <w:b/>
                <w:spacing w:val="-2"/>
                <w:sz w:val="24"/>
                <w:szCs w:val="24"/>
              </w:rPr>
              <w:t xml:space="preserve">评分方法</w:t>
            </w:r>
            <w:r>
              <w:rPr>
                <w:b/>
                <w:sz w:val="24"/>
                <w:szCs w:val="24"/>
              </w:rPr>
            </w:r>
            <w:r/>
          </w:p>
        </w:tc>
        <w:tc>
          <w:tcPr>
            <w:tcW w:w="507" w:type="dxa"/>
            <w:vAlign w:val="center"/>
            <w:textDirection w:val="lrTb"/>
            <w:noWrap w:val="false"/>
          </w:tcPr>
          <w:p>
            <w:pPr>
              <w:pStyle w:val="966"/>
              <w:ind w:left="0" w:right="0" w:firstLine="0"/>
              <w:jc w:val="center"/>
              <w:keepNext/>
              <w:spacing w:before="295" w:line="240" w:lineRule="auto"/>
              <w:rPr>
                <w:b/>
                <w:sz w:val="24"/>
                <w:szCs w:val="24"/>
              </w:rPr>
            </w:pPr>
            <w:r>
              <w:rPr>
                <w:b/>
                <w:spacing w:val="5"/>
                <w:sz w:val="24"/>
                <w:szCs w:val="24"/>
              </w:rPr>
              <w:t xml:space="preserve">得分</w:t>
            </w:r>
            <w:r>
              <w:rPr>
                <w:b/>
                <w:sz w:val="24"/>
                <w:szCs w:val="24"/>
              </w:rPr>
            </w:r>
            <w:r/>
          </w:p>
        </w:tc>
      </w:tr>
      <w:tr>
        <w:trPr/>
        <w:tc>
          <w:tcPr>
            <w:tcW w:w="518" w:type="dxa"/>
            <w:vAlign w:val="center"/>
            <w:textDirection w:val="tbRlV"/>
            <w:noWrap w:val="false"/>
          </w:tcPr>
          <w:p>
            <w:pPr>
              <w:pStyle w:val="966"/>
              <w:ind w:left="0" w:right="0" w:firstLine="0"/>
              <w:jc w:val="center"/>
              <w:keepNext/>
              <w:spacing w:before="129" w:line="240" w:lineRule="auto"/>
              <w:rPr>
                <w:rFonts w:ascii="宋体" w:eastAsia="宋体"/>
                <w:sz w:val="24"/>
                <w:szCs w:val="24"/>
              </w:rPr>
            </w:pPr>
            <w:r>
              <w:rPr>
                <w:rFonts w:ascii="宋体" w:eastAsia="宋体"/>
                <w:spacing w:val="10"/>
                <w:sz w:val="24"/>
                <w:szCs w:val="24"/>
              </w:rPr>
              <w:t xml:space="preserve">日常管理</w:t>
            </w:r>
            <w:r>
              <w:rPr>
                <w:rFonts w:ascii="宋体" w:eastAsia="宋体"/>
                <w:sz w:val="24"/>
                <w:szCs w:val="24"/>
              </w:rPr>
            </w:r>
            <w:r/>
          </w:p>
        </w:tc>
        <w:tc>
          <w:tcPr>
            <w:tcW w:w="3903" w:type="dxa"/>
            <w:vAlign w:val="center"/>
            <w:textDirection w:val="lrTb"/>
            <w:noWrap w:val="false"/>
          </w:tcPr>
          <w:p>
            <w:pPr>
              <w:pStyle w:val="966"/>
              <w:ind w:left="0" w:right="0" w:firstLine="0"/>
              <w:jc w:val="left"/>
              <w:keepNext/>
              <w:spacing w:before="102" w:line="240" w:lineRule="auto"/>
              <w:rPr>
                <w:rFonts w:ascii="宋体" w:eastAsia="宋体"/>
                <w:sz w:val="24"/>
                <w:szCs w:val="24"/>
              </w:rPr>
            </w:pPr>
            <w:r>
              <w:rPr>
                <w:rFonts w:ascii="宋体" w:eastAsia="宋体"/>
                <w:spacing w:val="-5"/>
                <w:sz w:val="24"/>
                <w:szCs w:val="24"/>
              </w:rPr>
              <w:t xml:space="preserve">日常管理须建立健全规章制度、奖惩考核制度；管理资料台账须</w:t>
            </w:r>
            <w:r>
              <w:rPr>
                <w:rFonts w:ascii="宋体" w:eastAsia="宋体"/>
                <w:spacing w:val="8"/>
                <w:sz w:val="24"/>
                <w:szCs w:val="24"/>
              </w:rPr>
              <w:t xml:space="preserve"> </w:t>
            </w:r>
            <w:r>
              <w:rPr>
                <w:rFonts w:ascii="宋体" w:eastAsia="宋体"/>
                <w:spacing w:val="-5"/>
                <w:sz w:val="24"/>
                <w:szCs w:val="24"/>
              </w:rPr>
              <w:t xml:space="preserve">收集、归类，存档有序；电工、监控室、高低配电房值班人员均</w:t>
            </w:r>
            <w:r>
              <w:rPr>
                <w:rFonts w:ascii="宋体" w:eastAsia="宋体"/>
                <w:spacing w:val="12"/>
                <w:sz w:val="24"/>
                <w:szCs w:val="24"/>
              </w:rPr>
              <w:t xml:space="preserve"> </w:t>
            </w:r>
            <w:r>
              <w:rPr>
                <w:rFonts w:ascii="宋体" w:eastAsia="宋体"/>
                <w:spacing w:val="-5"/>
                <w:sz w:val="24"/>
                <w:szCs w:val="24"/>
              </w:rPr>
              <w:t xml:space="preserve">须持相应电业证书上岗；人员岗位须按照招标文件规定，满员配</w:t>
            </w:r>
            <w:r>
              <w:rPr>
                <w:rFonts w:ascii="宋体" w:eastAsia="宋体"/>
                <w:spacing w:val="6"/>
                <w:sz w:val="24"/>
                <w:szCs w:val="24"/>
              </w:rPr>
              <w:t xml:space="preserve"> </w:t>
            </w:r>
            <w:r>
              <w:rPr>
                <w:rFonts w:ascii="宋体" w:eastAsia="宋体"/>
                <w:spacing w:val="-1"/>
                <w:sz w:val="24"/>
                <w:szCs w:val="24"/>
              </w:rPr>
              <w:t xml:space="preserve">备；全体人员精神饱满，热情服务。</w:t>
            </w:r>
            <w:r>
              <w:rPr>
                <w:rFonts w:ascii="宋体" w:eastAsia="宋体"/>
                <w:sz w:val="24"/>
                <w:szCs w:val="24"/>
              </w:rPr>
            </w:r>
            <w:r/>
          </w:p>
        </w:tc>
        <w:tc>
          <w:tcPr>
            <w:tcW w:w="623" w:type="dxa"/>
            <w:vAlign w:val="center"/>
            <w:textDirection w:val="lrTb"/>
            <w:noWrap w:val="false"/>
          </w:tcPr>
          <w:p>
            <w:pPr>
              <w:pStyle w:val="966"/>
              <w:ind w:left="0" w:right="0" w:firstLine="0"/>
              <w:jc w:val="left"/>
              <w:keepNext/>
              <w:spacing w:before="31" w:line="240" w:lineRule="auto"/>
              <w:rPr>
                <w:rFonts w:ascii="宋体" w:eastAsia="宋体"/>
                <w:spacing w:val="2"/>
                <w:sz w:val="24"/>
                <w:szCs w:val="24"/>
                <w:lang w:val="en-US" w:eastAsia="zh-CN"/>
              </w:rPr>
            </w:pPr>
            <w:r>
              <w:rPr>
                <w:rFonts w:hint="eastAsia" w:ascii="宋体" w:eastAsia="宋体"/>
                <w:spacing w:val="2"/>
                <w:sz w:val="24"/>
                <w:szCs w:val="24"/>
                <w:lang w:val="en-US" w:eastAsia="zh-CN"/>
              </w:rPr>
              <w:t xml:space="preserve">10分</w:t>
            </w:r>
            <w:r>
              <w:rPr>
                <w:rFonts w:ascii="宋体" w:eastAsia="宋体"/>
                <w:spacing w:val="2"/>
                <w:sz w:val="24"/>
                <w:szCs w:val="24"/>
                <w:lang w:val="en-US" w:eastAsia="zh-CN"/>
              </w:rPr>
            </w:r>
            <w:r/>
          </w:p>
        </w:tc>
        <w:tc>
          <w:tcPr>
            <w:tcW w:w="2971" w:type="dxa"/>
            <w:vAlign w:val="center"/>
            <w:textDirection w:val="lrTb"/>
            <w:noWrap w:val="false"/>
          </w:tcPr>
          <w:p>
            <w:pPr>
              <w:pStyle w:val="966"/>
              <w:ind w:left="0" w:right="0" w:firstLine="0"/>
              <w:jc w:val="right"/>
              <w:keepNext/>
              <w:spacing w:before="31" w:line="240" w:lineRule="auto"/>
              <w:rPr>
                <w:rFonts w:ascii="宋体" w:eastAsia="宋体"/>
                <w:sz w:val="24"/>
                <w:szCs w:val="24"/>
              </w:rPr>
            </w:pPr>
            <w:r>
              <w:rPr>
                <w:rFonts w:ascii="宋体" w:eastAsia="宋体"/>
                <w:spacing w:val="2"/>
                <w:sz w:val="24"/>
                <w:szCs w:val="24"/>
              </w:rPr>
              <w:t xml:space="preserve">每发现一例不</w:t>
            </w:r>
            <w:r>
              <w:rPr>
                <w:rFonts w:ascii="宋体" w:eastAsia="宋体"/>
                <w:spacing w:val="1"/>
                <w:sz w:val="24"/>
                <w:szCs w:val="24"/>
              </w:rPr>
              <w:t xml:space="preserve">符合要求情况</w:t>
            </w:r>
            <w:r>
              <w:rPr>
                <w:rFonts w:ascii="宋体" w:eastAsia="宋体"/>
                <w:spacing w:val="3"/>
                <w:sz w:val="24"/>
                <w:szCs w:val="24"/>
              </w:rPr>
              <w:t xml:space="preserve"> </w:t>
            </w:r>
            <w:r>
              <w:rPr>
                <w:rFonts w:ascii="宋体" w:eastAsia="宋体"/>
                <w:spacing w:val="18"/>
                <w:sz w:val="24"/>
                <w:szCs w:val="24"/>
              </w:rPr>
              <w:t xml:space="preserve">扣</w:t>
            </w:r>
            <w:r>
              <w:rPr>
                <w:rFonts w:hint="eastAsia"/>
                <w:spacing w:val="18"/>
                <w:sz w:val="24"/>
                <w:szCs w:val="24"/>
                <w:lang w:val="en-US" w:eastAsia="zh-CN"/>
              </w:rPr>
              <w:t xml:space="preserve">1</w:t>
            </w:r>
            <w:r>
              <w:rPr>
                <w:rFonts w:ascii="宋体" w:eastAsia="宋体"/>
                <w:spacing w:val="18"/>
                <w:sz w:val="24"/>
                <w:szCs w:val="24"/>
              </w:rPr>
              <w:t xml:space="preserve">分，直</w:t>
            </w:r>
            <w:r>
              <w:rPr>
                <w:rFonts w:ascii="宋体" w:eastAsia="宋体"/>
                <w:spacing w:val="19"/>
                <w:sz w:val="24"/>
                <w:szCs w:val="24"/>
              </w:rPr>
              <w:t xml:space="preserve">至分值扣完。</w:t>
            </w:r>
            <w:r>
              <w:rPr>
                <w:rFonts w:ascii="宋体" w:eastAsia="宋体"/>
                <w:sz w:val="24"/>
                <w:szCs w:val="24"/>
              </w:rPr>
            </w:r>
            <w:r/>
          </w:p>
        </w:tc>
        <w:tc>
          <w:tcPr>
            <w:tcW w:w="507" w:type="dxa"/>
            <w:vAlign w:val="center"/>
            <w:textDirection w:val="lrTb"/>
            <w:noWrap w:val="false"/>
          </w:tcPr>
          <w:p>
            <w:pPr>
              <w:pStyle w:val="877"/>
              <w:ind w:left="0" w:right="0" w:firstLine="0"/>
              <w:jc w:val="left"/>
              <w:keepNext/>
              <w:rPr>
                <w:rFonts w:ascii="宋体" w:eastAsia="宋体"/>
                <w:sz w:val="24"/>
                <w:szCs w:val="24"/>
              </w:rPr>
            </w:pPr>
            <w:r>
              <w:rPr>
                <w:rFonts w:ascii="宋体" w:eastAsia="宋体"/>
                <w:sz w:val="24"/>
                <w:szCs w:val="24"/>
              </w:rPr>
            </w:r>
            <w:r/>
          </w:p>
        </w:tc>
      </w:tr>
      <w:tr>
        <w:trPr/>
        <w:tc>
          <w:tcPr>
            <w:tcW w:w="518" w:type="dxa"/>
            <w:vAlign w:val="center"/>
            <w:textDirection w:val="tbRlV"/>
            <w:noWrap w:val="false"/>
          </w:tcPr>
          <w:p>
            <w:pPr>
              <w:pStyle w:val="966"/>
              <w:ind w:left="0" w:right="0" w:firstLine="0"/>
              <w:jc w:val="center"/>
              <w:keepNext/>
              <w:spacing w:before="138" w:line="240" w:lineRule="auto"/>
              <w:rPr>
                <w:rFonts w:ascii="宋体" w:eastAsia="宋体"/>
                <w:sz w:val="24"/>
                <w:szCs w:val="24"/>
              </w:rPr>
            </w:pPr>
            <w:r>
              <w:rPr>
                <w:rFonts w:ascii="宋体" w:eastAsia="宋体"/>
                <w:sz w:val="24"/>
                <w:szCs w:val="24"/>
              </w:rPr>
              <w:t xml:space="preserve">保洁服务</w:t>
            </w:r>
            <w:r>
              <w:rPr>
                <w:rFonts w:ascii="宋体" w:eastAsia="宋体"/>
                <w:sz w:val="24"/>
                <w:szCs w:val="24"/>
              </w:rPr>
            </w:r>
            <w:r/>
          </w:p>
        </w:tc>
        <w:tc>
          <w:tcPr>
            <w:tcW w:w="3903" w:type="dxa"/>
            <w:vAlign w:val="center"/>
            <w:textDirection w:val="lrTb"/>
            <w:noWrap w:val="false"/>
          </w:tcPr>
          <w:p>
            <w:pPr>
              <w:pStyle w:val="966"/>
              <w:ind w:left="0" w:right="0" w:firstLine="0"/>
              <w:jc w:val="left"/>
              <w:keepNext/>
              <w:spacing w:before="8" w:line="240" w:lineRule="auto"/>
              <w:rPr>
                <w:rFonts w:ascii="宋体" w:eastAsia="宋体"/>
                <w:sz w:val="24"/>
                <w:szCs w:val="24"/>
              </w:rPr>
            </w:pPr>
            <w:r>
              <w:rPr>
                <w:rFonts w:ascii="宋体" w:eastAsia="宋体"/>
                <w:spacing w:val="-13"/>
                <w:sz w:val="24"/>
                <w:szCs w:val="24"/>
              </w:rPr>
              <w:t xml:space="preserve">大楼整体环境须整洁干净，大楼广场、一楼大厅，楼层走廊过道、</w:t>
            </w:r>
            <w:r>
              <w:rPr>
                <w:rFonts w:ascii="宋体" w:eastAsia="宋体"/>
                <w:sz w:val="24"/>
                <w:szCs w:val="24"/>
              </w:rPr>
              <w:t xml:space="preserve"> </w:t>
            </w:r>
            <w:r>
              <w:rPr>
                <w:rFonts w:ascii="宋体" w:eastAsia="宋体"/>
                <w:spacing w:val="-9"/>
                <w:sz w:val="24"/>
                <w:szCs w:val="24"/>
              </w:rPr>
              <w:t xml:space="preserve">会议室、卫生间、值班室、文体活动中心、淋浴房等不同的区域</w:t>
            </w:r>
            <w:r>
              <w:rPr>
                <w:rFonts w:ascii="宋体" w:eastAsia="宋体"/>
                <w:spacing w:val="5"/>
                <w:sz w:val="24"/>
                <w:szCs w:val="24"/>
              </w:rPr>
              <w:t xml:space="preserve">  </w:t>
            </w:r>
            <w:r>
              <w:rPr>
                <w:rFonts w:ascii="宋体" w:eastAsia="宋体"/>
                <w:spacing w:val="-9"/>
                <w:sz w:val="24"/>
                <w:szCs w:val="24"/>
              </w:rPr>
              <w:t xml:space="preserve">均须按照专业清洁流程和次数完成保洁工作；每日所产生的垃圾</w:t>
            </w:r>
            <w:r>
              <w:rPr>
                <w:rFonts w:ascii="宋体" w:eastAsia="宋体"/>
                <w:spacing w:val="5"/>
                <w:sz w:val="24"/>
                <w:szCs w:val="24"/>
              </w:rPr>
              <w:t xml:space="preserve">  </w:t>
            </w:r>
            <w:r>
              <w:rPr>
                <w:rFonts w:ascii="宋体" w:eastAsia="宋体"/>
                <w:spacing w:val="-9"/>
                <w:sz w:val="24"/>
                <w:szCs w:val="24"/>
              </w:rPr>
              <w:t xml:space="preserve">要清理及时，托运及时，日产日清；大楼化粪池、雨水井、污水</w:t>
            </w:r>
            <w:r>
              <w:rPr>
                <w:rFonts w:ascii="宋体" w:eastAsia="宋体"/>
                <w:spacing w:val="6"/>
                <w:sz w:val="24"/>
                <w:szCs w:val="24"/>
              </w:rPr>
              <w:t xml:space="preserve">  </w:t>
            </w:r>
            <w:r>
              <w:rPr>
                <w:rFonts w:ascii="宋体" w:eastAsia="宋体"/>
                <w:spacing w:val="-4"/>
                <w:sz w:val="24"/>
                <w:szCs w:val="24"/>
              </w:rPr>
              <w:t xml:space="preserve">管等须及时疏通、确保通畅。</w:t>
            </w:r>
            <w:r>
              <w:rPr>
                <w:rFonts w:ascii="宋体" w:eastAsia="宋体"/>
                <w:sz w:val="24"/>
                <w:szCs w:val="24"/>
              </w:rPr>
            </w:r>
            <w:r/>
          </w:p>
        </w:tc>
        <w:tc>
          <w:tcPr>
            <w:tcW w:w="623" w:type="dxa"/>
            <w:vAlign w:val="center"/>
            <w:textDirection w:val="lrTb"/>
            <w:noWrap w:val="false"/>
          </w:tcPr>
          <w:p>
            <w:pPr>
              <w:pStyle w:val="966"/>
              <w:ind w:left="0" w:right="0" w:firstLine="0"/>
              <w:jc w:val="left"/>
              <w:keepNext/>
              <w:spacing w:before="193" w:line="240" w:lineRule="auto"/>
              <w:rPr>
                <w:rFonts w:ascii="宋体" w:eastAsia="宋体"/>
                <w:spacing w:val="25"/>
                <w:sz w:val="24"/>
                <w:szCs w:val="24"/>
                <w:lang w:val="en-US" w:eastAsia="zh-CN"/>
              </w:rPr>
            </w:pPr>
            <w:r>
              <w:rPr>
                <w:rFonts w:hint="eastAsia" w:ascii="宋体" w:eastAsia="宋体"/>
                <w:spacing w:val="25"/>
                <w:sz w:val="24"/>
                <w:szCs w:val="24"/>
                <w:lang w:val="en-US" w:eastAsia="zh-CN"/>
              </w:rPr>
              <w:t xml:space="preserve">15分</w:t>
            </w:r>
            <w:r>
              <w:rPr>
                <w:rFonts w:ascii="宋体" w:eastAsia="宋体"/>
                <w:spacing w:val="25"/>
                <w:sz w:val="24"/>
                <w:szCs w:val="24"/>
                <w:lang w:val="en-US" w:eastAsia="zh-CN"/>
              </w:rPr>
            </w:r>
            <w:r/>
          </w:p>
        </w:tc>
        <w:tc>
          <w:tcPr>
            <w:tcW w:w="2971" w:type="dxa"/>
            <w:vAlign w:val="center"/>
            <w:textDirection w:val="lrTb"/>
            <w:noWrap w:val="false"/>
          </w:tcPr>
          <w:p>
            <w:pPr>
              <w:pStyle w:val="966"/>
              <w:ind w:left="0" w:right="0" w:firstLine="0"/>
              <w:jc w:val="right"/>
              <w:keepNext/>
              <w:spacing w:before="193" w:line="240" w:lineRule="auto"/>
              <w:rPr>
                <w:rFonts w:ascii="宋体" w:eastAsia="宋体"/>
                <w:sz w:val="24"/>
                <w:szCs w:val="24"/>
                <w:highlight w:val="none"/>
              </w:rPr>
            </w:pPr>
            <w:r>
              <w:rPr>
                <w:rFonts w:ascii="宋体" w:eastAsia="宋体"/>
                <w:spacing w:val="25"/>
                <w:sz w:val="24"/>
                <w:szCs w:val="24"/>
                <w:highlight w:val="none"/>
              </w:rPr>
              <w:t xml:space="preserve">每发现一例不</w:t>
            </w:r>
            <w:r>
              <w:rPr>
                <w:rFonts w:ascii="宋体" w:eastAsia="宋体"/>
                <w:spacing w:val="26"/>
                <w:sz w:val="24"/>
                <w:szCs w:val="24"/>
                <w:highlight w:val="none"/>
              </w:rPr>
              <w:t xml:space="preserve">符合标准，扣</w:t>
            </w:r>
            <w:r>
              <w:rPr>
                <w:rFonts w:ascii="宋体" w:eastAsia="宋体"/>
                <w:spacing w:val="4"/>
                <w:sz w:val="24"/>
                <w:szCs w:val="24"/>
                <w:highlight w:val="none"/>
              </w:rPr>
              <w:t xml:space="preserve"> </w:t>
            </w:r>
            <w:r>
              <w:rPr>
                <w:rFonts w:hint="eastAsia"/>
                <w:spacing w:val="4"/>
                <w:sz w:val="24"/>
                <w:szCs w:val="24"/>
                <w:highlight w:val="none"/>
                <w:lang w:val="en-US" w:eastAsia="zh-CN"/>
              </w:rPr>
              <w:t xml:space="preserve">1-2</w:t>
            </w:r>
            <w:r>
              <w:rPr>
                <w:rFonts w:ascii="宋体" w:eastAsia="宋体"/>
                <w:spacing w:val="3"/>
                <w:sz w:val="24"/>
                <w:szCs w:val="24"/>
                <w:highlight w:val="none"/>
              </w:rPr>
              <w:t xml:space="preserve">分，直至分</w:t>
            </w:r>
            <w:r>
              <w:rPr>
                <w:rFonts w:ascii="宋体" w:eastAsia="宋体"/>
                <w:sz w:val="24"/>
                <w:szCs w:val="24"/>
                <w:highlight w:val="none"/>
              </w:rPr>
              <w:t xml:space="preserve"> </w:t>
            </w:r>
            <w:r>
              <w:rPr>
                <w:rFonts w:ascii="宋体" w:eastAsia="宋体"/>
                <w:spacing w:val="-1"/>
                <w:sz w:val="24"/>
                <w:szCs w:val="24"/>
                <w:highlight w:val="none"/>
              </w:rPr>
              <w:t xml:space="preserve">值扣完。</w:t>
            </w:r>
            <w:r>
              <w:rPr>
                <w:rFonts w:ascii="宋体" w:eastAsia="宋体"/>
                <w:sz w:val="24"/>
                <w:szCs w:val="24"/>
                <w:highlight w:val="none"/>
              </w:rPr>
            </w:r>
            <w:r/>
          </w:p>
        </w:tc>
        <w:tc>
          <w:tcPr>
            <w:tcW w:w="507" w:type="dxa"/>
            <w:vAlign w:val="center"/>
            <w:textDirection w:val="lrTb"/>
            <w:noWrap w:val="false"/>
          </w:tcPr>
          <w:p>
            <w:pPr>
              <w:pStyle w:val="877"/>
              <w:ind w:left="0" w:right="0" w:firstLine="0"/>
              <w:jc w:val="left"/>
              <w:keepNext/>
              <w:rPr>
                <w:rFonts w:ascii="宋体" w:eastAsia="宋体"/>
                <w:sz w:val="24"/>
                <w:szCs w:val="24"/>
                <w:highlight w:val="none"/>
              </w:rPr>
            </w:pPr>
            <w:r>
              <w:rPr>
                <w:rFonts w:ascii="宋体" w:eastAsia="宋体"/>
                <w:sz w:val="24"/>
                <w:szCs w:val="24"/>
                <w:highlight w:val="none"/>
              </w:rPr>
            </w:r>
            <w:r/>
          </w:p>
        </w:tc>
      </w:tr>
      <w:tr>
        <w:trPr/>
        <w:tc>
          <w:tcPr>
            <w:tcW w:w="518" w:type="dxa"/>
            <w:vAlign w:val="center"/>
            <w:textDirection w:val="tbRlV"/>
            <w:noWrap w:val="false"/>
          </w:tcPr>
          <w:p>
            <w:pPr>
              <w:pStyle w:val="966"/>
              <w:ind w:left="0" w:right="0" w:firstLine="0"/>
              <w:jc w:val="center"/>
              <w:keepNext/>
              <w:spacing w:before="129" w:line="240" w:lineRule="auto"/>
              <w:rPr>
                <w:rFonts w:ascii="宋体" w:eastAsia="宋体"/>
                <w:sz w:val="24"/>
                <w:szCs w:val="24"/>
              </w:rPr>
            </w:pPr>
            <w:r>
              <w:rPr>
                <w:rFonts w:ascii="宋体" w:eastAsia="宋体"/>
                <w:spacing w:val="5"/>
                <w:sz w:val="24"/>
                <w:szCs w:val="24"/>
              </w:rPr>
              <w:t xml:space="preserve">设备维修</w:t>
            </w:r>
            <w:r>
              <w:rPr>
                <w:rFonts w:ascii="宋体" w:eastAsia="宋体"/>
                <w:sz w:val="24"/>
                <w:szCs w:val="24"/>
              </w:rPr>
            </w:r>
            <w:r/>
          </w:p>
        </w:tc>
        <w:tc>
          <w:tcPr>
            <w:tcW w:w="3903" w:type="dxa"/>
            <w:vAlign w:val="center"/>
            <w:textDirection w:val="lrTb"/>
            <w:noWrap w:val="false"/>
          </w:tcPr>
          <w:p>
            <w:pPr>
              <w:pStyle w:val="966"/>
              <w:ind w:left="0" w:right="0" w:firstLine="0"/>
              <w:jc w:val="left"/>
              <w:keepNext/>
              <w:spacing w:before="24" w:line="240" w:lineRule="auto"/>
              <w:rPr>
                <w:rFonts w:ascii="宋体" w:eastAsia="宋体"/>
                <w:sz w:val="24"/>
                <w:szCs w:val="24"/>
              </w:rPr>
            </w:pPr>
            <w:r>
              <w:rPr>
                <w:rFonts w:ascii="宋体" w:eastAsia="宋体"/>
                <w:spacing w:val="2"/>
                <w:sz w:val="24"/>
                <w:szCs w:val="24"/>
              </w:rPr>
              <w:t xml:space="preserve">提供24小时接报和维修服务，</w:t>
            </w:r>
            <w:r>
              <w:rPr>
                <w:rFonts w:ascii="宋体" w:eastAsia="宋体"/>
                <w:spacing w:val="-53"/>
                <w:sz w:val="24"/>
                <w:szCs w:val="24"/>
              </w:rPr>
              <w:t xml:space="preserve"> </w:t>
            </w:r>
            <w:r>
              <w:rPr>
                <w:rFonts w:ascii="宋体" w:eastAsia="宋体"/>
                <w:spacing w:val="2"/>
                <w:sz w:val="24"/>
                <w:szCs w:val="24"/>
              </w:rPr>
              <w:t xml:space="preserve">一般的设备维修用时不</w:t>
            </w:r>
            <w:r>
              <w:rPr>
                <w:rFonts w:ascii="宋体" w:eastAsia="宋体"/>
                <w:spacing w:val="1"/>
                <w:sz w:val="24"/>
                <w:szCs w:val="24"/>
              </w:rPr>
              <w:t xml:space="preserve">超过24小</w:t>
            </w:r>
            <w:r>
              <w:rPr>
                <w:rFonts w:ascii="宋体" w:eastAsia="宋体"/>
                <w:sz w:val="24"/>
                <w:szCs w:val="24"/>
              </w:rPr>
              <w:t xml:space="preserve"> </w:t>
            </w:r>
            <w:r>
              <w:rPr>
                <w:rFonts w:ascii="宋体" w:eastAsia="宋体"/>
                <w:spacing w:val="-1"/>
                <w:sz w:val="24"/>
                <w:szCs w:val="24"/>
              </w:rPr>
              <w:t xml:space="preserve">时，日常职工报修处理接单时间不得超过4小时；编制设备管理</w:t>
            </w:r>
            <w:r>
              <w:rPr>
                <w:rFonts w:ascii="宋体" w:eastAsia="宋体"/>
                <w:spacing w:val="16"/>
                <w:sz w:val="24"/>
                <w:szCs w:val="24"/>
              </w:rPr>
              <w:t xml:space="preserve"> </w:t>
            </w:r>
            <w:r>
              <w:rPr>
                <w:rFonts w:ascii="宋体" w:eastAsia="宋体"/>
                <w:spacing w:val="-5"/>
                <w:sz w:val="24"/>
                <w:szCs w:val="24"/>
              </w:rPr>
              <w:t xml:space="preserve">制度和维护保养台账，维保人员均须持证上岗；高低配电房、监</w:t>
            </w:r>
            <w:r>
              <w:rPr>
                <w:rFonts w:ascii="宋体" w:eastAsia="宋体"/>
                <w:spacing w:val="5"/>
                <w:sz w:val="24"/>
                <w:szCs w:val="24"/>
              </w:rPr>
              <w:t xml:space="preserve"> </w:t>
            </w:r>
            <w:r>
              <w:rPr>
                <w:rFonts w:ascii="宋体" w:eastAsia="宋体"/>
                <w:spacing w:val="-4"/>
                <w:sz w:val="24"/>
                <w:szCs w:val="24"/>
              </w:rPr>
              <w:t xml:space="preserve">控室、车岗、地库值班人员均须做好值班记录，确</w:t>
            </w:r>
            <w:r>
              <w:rPr>
                <w:rFonts w:ascii="宋体" w:eastAsia="宋体"/>
                <w:spacing w:val="-5"/>
                <w:sz w:val="24"/>
                <w:szCs w:val="24"/>
              </w:rPr>
              <w:t xml:space="preserve">保工作职责明</w:t>
            </w:r>
            <w:r>
              <w:rPr>
                <w:rFonts w:ascii="宋体" w:eastAsia="宋体"/>
                <w:sz w:val="24"/>
                <w:szCs w:val="24"/>
              </w:rPr>
              <w:t xml:space="preserve"> </w:t>
            </w:r>
            <w:r>
              <w:rPr>
                <w:rFonts w:ascii="宋体" w:eastAsia="宋体"/>
                <w:spacing w:val="-5"/>
                <w:sz w:val="24"/>
                <w:szCs w:val="24"/>
              </w:rPr>
              <w:t xml:space="preserve">确，无脱岗离岗现象；高低配电房、监控室值班人员均须做到熟</w:t>
            </w:r>
            <w:r>
              <w:rPr>
                <w:rFonts w:ascii="宋体" w:eastAsia="宋体"/>
                <w:spacing w:val="9"/>
                <w:sz w:val="24"/>
                <w:szCs w:val="24"/>
              </w:rPr>
              <w:t xml:space="preserve"> </w:t>
            </w:r>
            <w:r>
              <w:rPr>
                <w:rFonts w:ascii="宋体" w:eastAsia="宋体"/>
                <w:sz w:val="24"/>
                <w:szCs w:val="24"/>
              </w:rPr>
              <w:t xml:space="preserve">悉设备设施，做到会使用，会操作、会排除一般故障。</w:t>
            </w:r>
            <w:r>
              <w:rPr>
                <w:rFonts w:ascii="宋体" w:eastAsia="宋体"/>
                <w:sz w:val="24"/>
                <w:szCs w:val="24"/>
              </w:rPr>
            </w:r>
            <w:r/>
          </w:p>
        </w:tc>
        <w:tc>
          <w:tcPr>
            <w:tcW w:w="623" w:type="dxa"/>
            <w:vAlign w:val="center"/>
            <w:textDirection w:val="lrTb"/>
            <w:noWrap w:val="false"/>
          </w:tcPr>
          <w:p>
            <w:pPr>
              <w:pStyle w:val="966"/>
              <w:ind w:left="0" w:right="0" w:firstLine="0"/>
              <w:jc w:val="left"/>
              <w:keepNext/>
              <w:spacing w:before="81" w:line="240" w:lineRule="auto"/>
              <w:rPr>
                <w:rFonts w:ascii="宋体" w:eastAsia="宋体"/>
                <w:spacing w:val="22"/>
                <w:sz w:val="24"/>
                <w:szCs w:val="24"/>
                <w:lang w:val="en-US" w:eastAsia="zh-CN"/>
              </w:rPr>
            </w:pPr>
            <w:r>
              <w:rPr>
                <w:rFonts w:hint="eastAsia" w:ascii="宋体" w:eastAsia="宋体"/>
                <w:spacing w:val="22"/>
                <w:sz w:val="24"/>
                <w:szCs w:val="24"/>
                <w:lang w:val="en-US" w:eastAsia="zh-CN"/>
              </w:rPr>
              <w:t xml:space="preserve">20分</w:t>
            </w:r>
            <w:r>
              <w:rPr>
                <w:rFonts w:ascii="宋体" w:eastAsia="宋体"/>
                <w:spacing w:val="22"/>
                <w:sz w:val="24"/>
                <w:szCs w:val="24"/>
                <w:lang w:val="en-US" w:eastAsia="zh-CN"/>
              </w:rPr>
            </w:r>
            <w:r/>
          </w:p>
        </w:tc>
        <w:tc>
          <w:tcPr>
            <w:tcW w:w="2971" w:type="dxa"/>
            <w:vAlign w:val="center"/>
            <w:textDirection w:val="lrTb"/>
            <w:noWrap w:val="false"/>
          </w:tcPr>
          <w:p>
            <w:pPr>
              <w:pStyle w:val="966"/>
              <w:ind w:left="0" w:right="0" w:firstLine="0"/>
              <w:jc w:val="right"/>
              <w:keepNext/>
              <w:spacing w:before="81" w:line="240" w:lineRule="auto"/>
              <w:rPr>
                <w:rFonts w:ascii="宋体" w:eastAsia="宋体"/>
                <w:sz w:val="24"/>
                <w:szCs w:val="24"/>
                <w:highlight w:val="none"/>
              </w:rPr>
            </w:pPr>
            <w:r>
              <w:rPr>
                <w:rFonts w:ascii="宋体" w:eastAsia="宋体"/>
                <w:spacing w:val="22"/>
                <w:sz w:val="24"/>
                <w:szCs w:val="24"/>
                <w:highlight w:val="none"/>
              </w:rPr>
              <w:t xml:space="preserve">每发现一例不</w:t>
            </w:r>
            <w:r>
              <w:rPr>
                <w:rFonts w:ascii="宋体" w:eastAsia="宋体"/>
                <w:spacing w:val="23"/>
                <w:sz w:val="24"/>
                <w:szCs w:val="24"/>
                <w:highlight w:val="none"/>
              </w:rPr>
              <w:t xml:space="preserve">符合标准，扣</w:t>
            </w:r>
            <w:r>
              <w:rPr>
                <w:rFonts w:hint="eastAsia"/>
                <w:spacing w:val="2"/>
                <w:sz w:val="24"/>
                <w:szCs w:val="24"/>
                <w:highlight w:val="none"/>
                <w:lang w:val="en-US" w:eastAsia="zh-CN"/>
              </w:rPr>
              <w:t xml:space="preserve">2</w:t>
            </w:r>
            <w:r>
              <w:rPr>
                <w:rFonts w:hint="eastAsia"/>
                <w:spacing w:val="-2"/>
                <w:sz w:val="24"/>
                <w:szCs w:val="24"/>
                <w:highlight w:val="none"/>
                <w:lang w:val="en-US" w:eastAsia="zh-CN"/>
              </w:rPr>
              <w:t xml:space="preserve">-5</w:t>
            </w:r>
            <w:r>
              <w:rPr>
                <w:rFonts w:ascii="宋体" w:eastAsia="宋体"/>
                <w:spacing w:val="-2"/>
                <w:sz w:val="24"/>
                <w:szCs w:val="24"/>
                <w:highlight w:val="none"/>
              </w:rPr>
              <w:t xml:space="preserve">分，直至分</w:t>
            </w:r>
            <w:r>
              <w:rPr>
                <w:rFonts w:ascii="宋体" w:eastAsia="宋体"/>
                <w:spacing w:val="3"/>
                <w:sz w:val="24"/>
                <w:szCs w:val="24"/>
                <w:highlight w:val="none"/>
              </w:rPr>
              <w:t xml:space="preserve"> </w:t>
            </w:r>
            <w:r>
              <w:rPr>
                <w:rFonts w:ascii="宋体" w:eastAsia="宋体"/>
                <w:spacing w:val="-1"/>
                <w:sz w:val="24"/>
                <w:szCs w:val="24"/>
                <w:highlight w:val="none"/>
              </w:rPr>
              <w:t xml:space="preserve">值扣完。</w:t>
            </w:r>
            <w:r>
              <w:rPr>
                <w:rFonts w:ascii="宋体" w:eastAsia="宋体"/>
                <w:sz w:val="24"/>
                <w:szCs w:val="24"/>
                <w:highlight w:val="none"/>
              </w:rPr>
            </w:r>
            <w:r/>
          </w:p>
        </w:tc>
        <w:tc>
          <w:tcPr>
            <w:tcW w:w="507" w:type="dxa"/>
            <w:vAlign w:val="center"/>
            <w:textDirection w:val="lrTb"/>
            <w:noWrap w:val="false"/>
          </w:tcPr>
          <w:p>
            <w:pPr>
              <w:pStyle w:val="877"/>
              <w:ind w:left="0" w:right="0" w:firstLine="0"/>
              <w:jc w:val="left"/>
              <w:keepNext/>
              <w:rPr>
                <w:rFonts w:ascii="宋体" w:eastAsia="宋体"/>
                <w:sz w:val="24"/>
                <w:szCs w:val="24"/>
                <w:highlight w:val="none"/>
              </w:rPr>
            </w:pPr>
            <w:r>
              <w:rPr>
                <w:rFonts w:ascii="宋体" w:eastAsia="宋体"/>
                <w:sz w:val="24"/>
                <w:szCs w:val="24"/>
                <w:highlight w:val="none"/>
              </w:rPr>
            </w:r>
            <w:r/>
          </w:p>
        </w:tc>
      </w:tr>
      <w:tr>
        <w:trPr/>
        <w:tc>
          <w:tcPr>
            <w:tcW w:w="518" w:type="dxa"/>
            <w:vAlign w:val="center"/>
            <w:textDirection w:val="tbRlV"/>
            <w:noWrap w:val="false"/>
          </w:tcPr>
          <w:p>
            <w:pPr>
              <w:pStyle w:val="966"/>
              <w:ind w:left="0" w:right="0" w:firstLine="0"/>
              <w:jc w:val="center"/>
              <w:keepNext/>
              <w:spacing w:before="138" w:line="240" w:lineRule="auto"/>
              <w:rPr>
                <w:rFonts w:ascii="宋体" w:eastAsia="宋体"/>
                <w:sz w:val="24"/>
                <w:szCs w:val="24"/>
              </w:rPr>
            </w:pPr>
            <w:r>
              <w:rPr>
                <w:rFonts w:ascii="宋体" w:eastAsia="宋体"/>
                <w:sz w:val="24"/>
                <w:szCs w:val="24"/>
              </w:rPr>
              <w:t xml:space="preserve">安保服务</w:t>
            </w:r>
            <w:r>
              <w:rPr>
                <w:rFonts w:hint="eastAsia"/>
                <w:sz w:val="24"/>
                <w:szCs w:val="24"/>
                <w:lang w:val="en-US" w:eastAsia="zh-CN"/>
              </w:rPr>
              <w:t xml:space="preserve"> </w:t>
            </w:r>
            <w:r>
              <w:rPr>
                <w:rFonts w:hint="eastAsia" w:ascii="宋体" w:hAnsi="宋体" w:eastAsia="宋体" w:cs="宋体"/>
                <w:i w:val="0"/>
                <w:iCs w:val="0"/>
                <w:caps w:val="0"/>
                <w:color w:val="0f1115"/>
                <w:spacing w:val="0"/>
                <w:sz w:val="24"/>
                <w:szCs w:val="24"/>
                <w:highlight w:val="none"/>
                <w:shd w:val="clear" w:color="auto" w:fill="ffffff"/>
              </w:rPr>
              <w:t xml:space="preserve">秩序维护</w:t>
            </w:r>
            <w:r>
              <w:rPr>
                <w:rFonts w:ascii="宋体" w:eastAsia="宋体"/>
                <w:sz w:val="24"/>
                <w:szCs w:val="24"/>
              </w:rPr>
            </w:r>
            <w:r/>
          </w:p>
        </w:tc>
        <w:tc>
          <w:tcPr>
            <w:tcW w:w="3903" w:type="dxa"/>
            <w:vAlign w:val="center"/>
            <w:textDirection w:val="lrTb"/>
            <w:noWrap w:val="false"/>
          </w:tcPr>
          <w:p>
            <w:pPr>
              <w:pStyle w:val="966"/>
              <w:ind w:left="0" w:right="0" w:firstLine="0"/>
              <w:jc w:val="left"/>
              <w:keepNext/>
              <w:spacing w:before="44" w:line="240" w:lineRule="auto"/>
              <w:rPr>
                <w:rFonts w:ascii="宋体" w:eastAsia="宋体"/>
                <w:sz w:val="24"/>
                <w:szCs w:val="24"/>
              </w:rPr>
            </w:pPr>
            <w:r>
              <w:rPr>
                <w:rFonts w:ascii="宋体" w:eastAsia="宋体"/>
                <w:spacing w:val="-5"/>
                <w:sz w:val="24"/>
                <w:szCs w:val="24"/>
              </w:rPr>
              <w:t xml:space="preserve">安保须实行24小时值班，做好消防、安防值班巡查并记录台账；</w:t>
            </w:r>
            <w:r>
              <w:rPr>
                <w:rFonts w:ascii="宋体" w:eastAsia="宋体"/>
                <w:spacing w:val="17"/>
                <w:sz w:val="24"/>
                <w:szCs w:val="24"/>
              </w:rPr>
              <w:t xml:space="preserve"> </w:t>
            </w:r>
            <w:r>
              <w:rPr>
                <w:rFonts w:ascii="宋体" w:eastAsia="宋体"/>
                <w:spacing w:val="-9"/>
                <w:sz w:val="24"/>
                <w:szCs w:val="24"/>
              </w:rPr>
              <w:t xml:space="preserve">按区消防大队要求做好每日消防点信息上传工作；须制定安全管</w:t>
            </w:r>
            <w:r>
              <w:rPr>
                <w:rFonts w:ascii="宋体" w:eastAsia="宋体"/>
                <w:spacing w:val="7"/>
                <w:sz w:val="24"/>
                <w:szCs w:val="24"/>
              </w:rPr>
              <w:t xml:space="preserve">  </w:t>
            </w:r>
            <w:r>
              <w:rPr>
                <w:rFonts w:ascii="宋体" w:eastAsia="宋体"/>
                <w:spacing w:val="-9"/>
                <w:sz w:val="24"/>
                <w:szCs w:val="24"/>
              </w:rPr>
              <w:t xml:space="preserve">理应急预案，定期组织开展保安、消防工作演练，确保所有设施</w:t>
            </w:r>
            <w:r>
              <w:rPr>
                <w:rFonts w:ascii="宋体" w:eastAsia="宋体"/>
                <w:spacing w:val="6"/>
                <w:sz w:val="24"/>
                <w:szCs w:val="24"/>
              </w:rPr>
              <w:t xml:space="preserve">  </w:t>
            </w:r>
            <w:r>
              <w:rPr>
                <w:rFonts w:ascii="宋体" w:eastAsia="宋体"/>
                <w:spacing w:val="-9"/>
                <w:sz w:val="24"/>
                <w:szCs w:val="24"/>
              </w:rPr>
              <w:t xml:space="preserve">设备处于完好状态；须做好大楼人员进出、车辆进出登记管理工</w:t>
            </w:r>
            <w:r>
              <w:rPr>
                <w:rFonts w:ascii="宋体" w:eastAsia="宋体"/>
                <w:spacing w:val="-13"/>
                <w:sz w:val="24"/>
                <w:szCs w:val="24"/>
              </w:rPr>
              <w:t xml:space="preserve">作，并按照甲方要求做好日常报纸信件收发管理工作；遇到下雪、</w:t>
            </w:r>
            <w:r>
              <w:rPr>
                <w:rFonts w:ascii="宋体" w:eastAsia="宋体"/>
                <w:sz w:val="24"/>
                <w:szCs w:val="24"/>
              </w:rPr>
              <w:t xml:space="preserve"> </w:t>
            </w:r>
            <w:r>
              <w:rPr>
                <w:rFonts w:ascii="宋体" w:eastAsia="宋体"/>
                <w:spacing w:val="-3"/>
                <w:sz w:val="24"/>
                <w:szCs w:val="24"/>
              </w:rPr>
              <w:t xml:space="preserve">台风等特殊天气，须全员在岗做好应急管理工</w:t>
            </w:r>
            <w:r>
              <w:rPr>
                <w:rFonts w:ascii="宋体" w:eastAsia="宋体"/>
                <w:spacing w:val="-4"/>
                <w:sz w:val="24"/>
                <w:szCs w:val="24"/>
              </w:rPr>
              <w:t xml:space="preserve">作。</w:t>
            </w:r>
            <w:r>
              <w:rPr>
                <w:rFonts w:ascii="宋体" w:eastAsia="宋体"/>
                <w:sz w:val="24"/>
                <w:szCs w:val="24"/>
              </w:rPr>
            </w:r>
            <w:r/>
          </w:p>
        </w:tc>
        <w:tc>
          <w:tcPr>
            <w:tcW w:w="623" w:type="dxa"/>
            <w:vAlign w:val="center"/>
            <w:textDirection w:val="lrTb"/>
            <w:noWrap w:val="false"/>
          </w:tcPr>
          <w:p>
            <w:pPr>
              <w:pStyle w:val="966"/>
              <w:ind w:left="0" w:right="0" w:firstLine="0"/>
              <w:jc w:val="left"/>
              <w:keepNext/>
              <w:spacing w:before="82" w:line="240" w:lineRule="auto"/>
              <w:rPr>
                <w:rFonts w:ascii="宋体" w:eastAsia="宋体"/>
                <w:spacing w:val="23"/>
                <w:sz w:val="24"/>
                <w:szCs w:val="24"/>
                <w:lang w:val="en-US" w:eastAsia="zh-CN"/>
              </w:rPr>
            </w:pPr>
            <w:r>
              <w:rPr>
                <w:rFonts w:hint="eastAsia" w:ascii="宋体" w:eastAsia="宋体"/>
                <w:spacing w:val="23"/>
                <w:sz w:val="24"/>
                <w:szCs w:val="24"/>
                <w:lang w:val="en-US" w:eastAsia="zh-CN"/>
              </w:rPr>
              <w:t xml:space="preserve">20分</w:t>
            </w:r>
            <w:r>
              <w:rPr>
                <w:rFonts w:ascii="宋体" w:eastAsia="宋体"/>
                <w:spacing w:val="23"/>
                <w:sz w:val="24"/>
                <w:szCs w:val="24"/>
                <w:lang w:val="en-US" w:eastAsia="zh-CN"/>
              </w:rPr>
            </w:r>
            <w:r/>
          </w:p>
        </w:tc>
        <w:tc>
          <w:tcPr>
            <w:tcW w:w="2971" w:type="dxa"/>
            <w:vAlign w:val="center"/>
            <w:textDirection w:val="lrTb"/>
            <w:noWrap w:val="false"/>
          </w:tcPr>
          <w:p>
            <w:pPr>
              <w:pStyle w:val="966"/>
              <w:ind w:left="0" w:right="0" w:firstLine="0"/>
              <w:jc w:val="right"/>
              <w:keepNext/>
              <w:spacing w:before="82" w:line="240" w:lineRule="auto"/>
              <w:rPr>
                <w:rFonts w:ascii="宋体" w:eastAsia="宋体"/>
                <w:sz w:val="24"/>
                <w:szCs w:val="24"/>
              </w:rPr>
            </w:pPr>
            <w:r>
              <w:rPr>
                <w:rFonts w:ascii="宋体" w:eastAsia="宋体"/>
                <w:spacing w:val="23"/>
                <w:sz w:val="24"/>
                <w:szCs w:val="24"/>
              </w:rPr>
              <w:t xml:space="preserve">每发现一例不</w:t>
            </w:r>
            <w:r>
              <w:rPr>
                <w:rFonts w:ascii="宋体" w:eastAsia="宋体"/>
                <w:spacing w:val="25"/>
                <w:sz w:val="24"/>
                <w:szCs w:val="24"/>
              </w:rPr>
              <w:t xml:space="preserve">符合标准，扣</w:t>
            </w:r>
            <w:r>
              <w:rPr>
                <w:rFonts w:hint="eastAsia"/>
                <w:sz w:val="24"/>
                <w:szCs w:val="24"/>
                <w:lang w:val="en-US" w:eastAsia="zh-CN"/>
              </w:rPr>
              <w:t xml:space="preserve">2</w:t>
            </w:r>
            <w:r>
              <w:rPr>
                <w:rFonts w:hint="eastAsia"/>
                <w:spacing w:val="1"/>
                <w:sz w:val="24"/>
                <w:szCs w:val="24"/>
                <w:lang w:val="en-US" w:eastAsia="zh-CN"/>
              </w:rPr>
              <w:t xml:space="preserve">-5</w:t>
            </w:r>
            <w:r>
              <w:rPr>
                <w:rFonts w:ascii="宋体" w:eastAsia="宋体"/>
                <w:spacing w:val="1"/>
                <w:sz w:val="24"/>
                <w:szCs w:val="24"/>
              </w:rPr>
              <w:t xml:space="preserve">分，直至分</w:t>
            </w:r>
            <w:r>
              <w:rPr>
                <w:rFonts w:ascii="宋体" w:eastAsia="宋体"/>
                <w:spacing w:val="-1"/>
                <w:sz w:val="24"/>
                <w:szCs w:val="24"/>
              </w:rPr>
              <w:t xml:space="preserve">值扣完。</w:t>
            </w:r>
            <w:r>
              <w:rPr>
                <w:rFonts w:ascii="宋体" w:eastAsia="宋体"/>
                <w:sz w:val="24"/>
                <w:szCs w:val="24"/>
              </w:rPr>
            </w:r>
            <w:r/>
          </w:p>
        </w:tc>
        <w:tc>
          <w:tcPr>
            <w:tcW w:w="507" w:type="dxa"/>
            <w:vAlign w:val="center"/>
            <w:textDirection w:val="lrTb"/>
            <w:noWrap w:val="false"/>
          </w:tcPr>
          <w:p>
            <w:pPr>
              <w:pStyle w:val="877"/>
              <w:ind w:left="0" w:right="0" w:firstLine="0"/>
              <w:jc w:val="left"/>
              <w:keepNext/>
              <w:rPr>
                <w:rFonts w:ascii="宋体" w:eastAsia="宋体"/>
                <w:sz w:val="24"/>
                <w:szCs w:val="24"/>
              </w:rPr>
            </w:pPr>
            <w:r>
              <w:rPr>
                <w:rFonts w:ascii="宋体" w:eastAsia="宋体"/>
                <w:sz w:val="24"/>
                <w:szCs w:val="24"/>
              </w:rPr>
            </w:r>
            <w:r/>
          </w:p>
        </w:tc>
      </w:tr>
      <w:tr>
        <w:trPr/>
        <w:tc>
          <w:tcPr>
            <w:tcW w:w="518" w:type="dxa"/>
            <w:vAlign w:val="center"/>
            <w:textDirection w:val="tbRlV"/>
            <w:noWrap w:val="false"/>
          </w:tcPr>
          <w:p>
            <w:pPr>
              <w:pStyle w:val="966"/>
              <w:ind w:left="0" w:right="0" w:firstLine="0"/>
              <w:jc w:val="center"/>
              <w:keepNext/>
              <w:spacing w:before="159" w:line="240" w:lineRule="auto"/>
              <w:rPr>
                <w:rFonts w:ascii="宋体" w:eastAsia="宋体"/>
                <w:sz w:val="24"/>
                <w:szCs w:val="24"/>
              </w:rPr>
            </w:pPr>
            <w:r>
              <w:rPr>
                <w:rFonts w:ascii="宋体" w:eastAsia="宋体"/>
                <w:sz w:val="24"/>
                <w:szCs w:val="24"/>
              </w:rPr>
              <w:t xml:space="preserve">会务服务</w:t>
            </w:r>
            <w:r>
              <w:rPr>
                <w:rFonts w:ascii="宋体" w:eastAsia="宋体"/>
                <w:sz w:val="24"/>
                <w:szCs w:val="24"/>
              </w:rPr>
            </w:r>
            <w:r/>
          </w:p>
        </w:tc>
        <w:tc>
          <w:tcPr>
            <w:tcW w:w="3903" w:type="dxa"/>
            <w:vAlign w:val="center"/>
            <w:textDirection w:val="lrTb"/>
            <w:noWrap w:val="false"/>
          </w:tcPr>
          <w:p>
            <w:pPr>
              <w:pStyle w:val="966"/>
              <w:ind w:left="0" w:right="0" w:firstLine="0"/>
              <w:jc w:val="left"/>
              <w:keepNext/>
              <w:spacing w:before="46" w:line="240" w:lineRule="auto"/>
              <w:rPr>
                <w:rFonts w:ascii="宋体" w:eastAsia="宋体"/>
                <w:sz w:val="24"/>
                <w:szCs w:val="24"/>
              </w:rPr>
            </w:pPr>
            <w:r>
              <w:rPr>
                <w:rFonts w:ascii="宋体" w:eastAsia="宋体"/>
                <w:spacing w:val="-5"/>
                <w:sz w:val="24"/>
                <w:szCs w:val="24"/>
              </w:rPr>
              <w:t xml:space="preserve">会前须做好席卡、会标、会场保洁、水杯消毒等预备工作；会中</w:t>
            </w:r>
            <w:r>
              <w:rPr>
                <w:rFonts w:ascii="宋体" w:eastAsia="宋体"/>
                <w:spacing w:val="2"/>
                <w:sz w:val="24"/>
                <w:szCs w:val="24"/>
              </w:rPr>
              <w:t xml:space="preserve"> </w:t>
            </w:r>
            <w:r>
              <w:rPr>
                <w:rFonts w:ascii="宋体" w:eastAsia="宋体"/>
                <w:spacing w:val="-6"/>
                <w:sz w:val="24"/>
                <w:szCs w:val="24"/>
              </w:rPr>
              <w:t xml:space="preserve">服务要热情周到，注意做好保密工作；要熟练掌握调音室各种设</w:t>
            </w:r>
            <w:r>
              <w:rPr>
                <w:rFonts w:ascii="宋体" w:eastAsia="宋体"/>
                <w:spacing w:val="14"/>
                <w:sz w:val="24"/>
                <w:szCs w:val="24"/>
              </w:rPr>
              <w:t xml:space="preserve"> </w:t>
            </w:r>
            <w:r>
              <w:rPr>
                <w:rFonts w:ascii="宋体" w:eastAsia="宋体"/>
                <w:spacing w:val="-6"/>
                <w:sz w:val="24"/>
                <w:szCs w:val="24"/>
              </w:rPr>
              <w:t xml:space="preserve">施设备，及时处理突发情况；会后做好会议室使用记录，及时关</w:t>
            </w:r>
            <w:r>
              <w:rPr>
                <w:rFonts w:ascii="宋体" w:eastAsia="宋体"/>
                <w:spacing w:val="-1"/>
                <w:sz w:val="24"/>
                <w:szCs w:val="24"/>
              </w:rPr>
              <w:t xml:space="preserve">闭电力设施设备。</w:t>
            </w:r>
            <w:r>
              <w:rPr>
                <w:rFonts w:ascii="宋体" w:eastAsia="宋体"/>
                <w:sz w:val="24"/>
                <w:szCs w:val="24"/>
              </w:rPr>
            </w:r>
            <w:r/>
          </w:p>
        </w:tc>
        <w:tc>
          <w:tcPr>
            <w:tcW w:w="623" w:type="dxa"/>
            <w:vAlign w:val="center"/>
            <w:textDirection w:val="lrTb"/>
            <w:noWrap w:val="false"/>
          </w:tcPr>
          <w:p>
            <w:pPr>
              <w:pStyle w:val="966"/>
              <w:ind w:left="0" w:right="0" w:firstLine="0"/>
              <w:jc w:val="left"/>
              <w:keepNext/>
              <w:spacing w:before="28" w:line="240" w:lineRule="auto"/>
              <w:rPr>
                <w:rFonts w:ascii="宋体" w:eastAsia="宋体"/>
                <w:spacing w:val="23"/>
                <w:sz w:val="24"/>
                <w:szCs w:val="24"/>
                <w:lang w:val="en-US" w:eastAsia="zh-CN"/>
              </w:rPr>
            </w:pPr>
            <w:r>
              <w:rPr>
                <w:rFonts w:hint="eastAsia" w:ascii="宋体" w:eastAsia="宋体"/>
                <w:spacing w:val="23"/>
                <w:sz w:val="24"/>
                <w:szCs w:val="24"/>
                <w:lang w:val="en-US" w:eastAsia="zh-CN"/>
              </w:rPr>
              <w:t xml:space="preserve">15分</w:t>
            </w:r>
            <w:r>
              <w:rPr>
                <w:rFonts w:ascii="宋体" w:eastAsia="宋体"/>
                <w:spacing w:val="23"/>
                <w:sz w:val="24"/>
                <w:szCs w:val="24"/>
                <w:lang w:val="en-US" w:eastAsia="zh-CN"/>
              </w:rPr>
            </w:r>
            <w:r/>
          </w:p>
        </w:tc>
        <w:tc>
          <w:tcPr>
            <w:tcW w:w="2971" w:type="dxa"/>
            <w:vAlign w:val="center"/>
            <w:textDirection w:val="lrTb"/>
            <w:noWrap w:val="false"/>
          </w:tcPr>
          <w:p>
            <w:pPr>
              <w:pStyle w:val="966"/>
              <w:ind w:left="0" w:right="0" w:firstLine="0"/>
              <w:jc w:val="right"/>
              <w:keepNext/>
              <w:spacing w:before="28" w:line="240" w:lineRule="auto"/>
              <w:rPr>
                <w:rFonts w:ascii="宋体" w:eastAsia="宋体"/>
                <w:sz w:val="24"/>
                <w:szCs w:val="24"/>
              </w:rPr>
            </w:pPr>
            <w:r>
              <w:rPr>
                <w:rFonts w:ascii="宋体" w:eastAsia="宋体"/>
                <w:spacing w:val="23"/>
                <w:sz w:val="24"/>
                <w:szCs w:val="24"/>
              </w:rPr>
              <w:t xml:space="preserve">每发现一例不</w:t>
            </w:r>
            <w:r>
              <w:rPr>
                <w:rFonts w:ascii="宋体" w:eastAsia="宋体"/>
                <w:spacing w:val="25"/>
                <w:sz w:val="24"/>
                <w:szCs w:val="24"/>
              </w:rPr>
              <w:t xml:space="preserve">符合标准，扣</w:t>
            </w:r>
            <w:r>
              <w:rPr>
                <w:rFonts w:ascii="宋体" w:eastAsia="宋体"/>
                <w:sz w:val="24"/>
                <w:szCs w:val="24"/>
              </w:rPr>
              <w:t xml:space="preserve"> </w:t>
            </w:r>
            <w:r>
              <w:rPr>
                <w:rFonts w:hint="eastAsia"/>
                <w:spacing w:val="1"/>
                <w:sz w:val="24"/>
                <w:szCs w:val="24"/>
                <w:lang w:val="en-US" w:eastAsia="zh-CN"/>
              </w:rPr>
              <w:t xml:space="preserve">1-2</w:t>
            </w:r>
            <w:r>
              <w:rPr>
                <w:rFonts w:ascii="宋体" w:eastAsia="宋体"/>
                <w:spacing w:val="1"/>
                <w:sz w:val="24"/>
                <w:szCs w:val="24"/>
              </w:rPr>
              <w:t xml:space="preserve">分，直至分</w:t>
            </w:r>
            <w:r>
              <w:rPr>
                <w:rFonts w:ascii="宋体" w:eastAsia="宋体"/>
                <w:spacing w:val="-1"/>
                <w:sz w:val="24"/>
                <w:szCs w:val="24"/>
              </w:rPr>
              <w:t xml:space="preserve">值扣完。</w:t>
            </w:r>
            <w:r>
              <w:rPr>
                <w:rFonts w:ascii="宋体" w:eastAsia="宋体"/>
                <w:sz w:val="24"/>
                <w:szCs w:val="24"/>
              </w:rPr>
            </w:r>
            <w:r/>
          </w:p>
        </w:tc>
        <w:tc>
          <w:tcPr>
            <w:tcW w:w="507" w:type="dxa"/>
            <w:vAlign w:val="center"/>
            <w:textDirection w:val="lrTb"/>
            <w:noWrap w:val="false"/>
          </w:tcPr>
          <w:p>
            <w:pPr>
              <w:pStyle w:val="877"/>
              <w:ind w:left="0" w:right="0" w:firstLine="0"/>
              <w:jc w:val="left"/>
              <w:keepNext/>
              <w:rPr>
                <w:rFonts w:ascii="宋体" w:eastAsia="宋体"/>
                <w:sz w:val="24"/>
                <w:szCs w:val="24"/>
              </w:rPr>
            </w:pPr>
            <w:r>
              <w:rPr>
                <w:rFonts w:ascii="宋体" w:eastAsia="宋体"/>
                <w:sz w:val="24"/>
                <w:szCs w:val="24"/>
              </w:rPr>
            </w:r>
            <w:r/>
          </w:p>
        </w:tc>
      </w:tr>
      <w:tr>
        <w:trPr/>
        <w:tc>
          <w:tcPr>
            <w:tcW w:w="518" w:type="dxa"/>
            <w:vAlign w:val="center"/>
            <w:textDirection w:val="tbRlV"/>
            <w:noWrap w:val="false"/>
          </w:tcPr>
          <w:p>
            <w:pPr>
              <w:pStyle w:val="966"/>
              <w:ind w:left="0" w:right="0" w:firstLine="0"/>
              <w:jc w:val="center"/>
              <w:keepNext/>
              <w:spacing w:before="161" w:line="240" w:lineRule="auto"/>
              <w:rPr>
                <w:rFonts w:ascii="宋体" w:eastAsia="宋体"/>
                <w:sz w:val="24"/>
                <w:szCs w:val="24"/>
              </w:rPr>
            </w:pPr>
            <w:r>
              <w:rPr>
                <w:rFonts w:ascii="宋体" w:eastAsia="宋体"/>
                <w:spacing w:val="13"/>
                <w:sz w:val="24"/>
                <w:szCs w:val="24"/>
              </w:rPr>
              <w:t xml:space="preserve">安全</w:t>
            </w:r>
            <w:r>
              <w:rPr>
                <w:rFonts w:ascii="宋体" w:eastAsia="宋体"/>
                <w:sz w:val="24"/>
                <w:szCs w:val="24"/>
              </w:rPr>
            </w:r>
            <w:r/>
          </w:p>
        </w:tc>
        <w:tc>
          <w:tcPr>
            <w:tcW w:w="3903" w:type="dxa"/>
            <w:vAlign w:val="center"/>
            <w:textDirection w:val="lrTb"/>
            <w:noWrap w:val="false"/>
          </w:tcPr>
          <w:p>
            <w:pPr>
              <w:pStyle w:val="966"/>
              <w:ind w:left="0" w:right="0" w:firstLine="0"/>
              <w:jc w:val="left"/>
              <w:keepNext/>
              <w:spacing w:before="109" w:line="240" w:lineRule="auto"/>
              <w:rPr>
                <w:rFonts w:ascii="宋体" w:eastAsia="宋体"/>
                <w:sz w:val="24"/>
                <w:szCs w:val="24"/>
              </w:rPr>
            </w:pPr>
            <w:r>
              <w:rPr>
                <w:rFonts w:ascii="宋体" w:eastAsia="宋体"/>
                <w:spacing w:val="-1"/>
                <w:sz w:val="24"/>
                <w:szCs w:val="24"/>
              </w:rPr>
              <w:t xml:space="preserve">须做好全年消防、安保、节能等安全管理工作。</w:t>
            </w:r>
            <w:r>
              <w:rPr>
                <w:rFonts w:ascii="宋体" w:eastAsia="宋体"/>
                <w:spacing w:val="1"/>
                <w:sz w:val="24"/>
                <w:szCs w:val="24"/>
              </w:rPr>
              <w:t xml:space="preserve">出现一次安全事故扣5分；出现一次较大安全事故</w:t>
            </w:r>
            <w:r>
              <w:rPr>
                <w:rFonts w:ascii="宋体" w:eastAsia="宋体"/>
                <w:sz w:val="24"/>
                <w:szCs w:val="24"/>
              </w:rPr>
              <w:t xml:space="preserve">扣10-15分。</w:t>
            </w:r>
            <w:r>
              <w:rPr>
                <w:rFonts w:ascii="宋体" w:eastAsia="宋体"/>
                <w:sz w:val="24"/>
                <w:szCs w:val="24"/>
              </w:rPr>
            </w:r>
            <w:r/>
          </w:p>
        </w:tc>
        <w:tc>
          <w:tcPr>
            <w:tcW w:w="623" w:type="dxa"/>
            <w:vAlign w:val="center"/>
            <w:textDirection w:val="lrTb"/>
            <w:noWrap w:val="false"/>
          </w:tcPr>
          <w:p>
            <w:pPr>
              <w:pStyle w:val="966"/>
              <w:ind w:left="0" w:right="0" w:firstLine="0"/>
              <w:jc w:val="left"/>
              <w:keepNext/>
              <w:spacing w:before="50" w:line="240" w:lineRule="auto"/>
              <w:rPr>
                <w:rFonts w:ascii="宋体" w:eastAsia="宋体"/>
                <w:spacing w:val="8"/>
                <w:sz w:val="24"/>
                <w:szCs w:val="24"/>
                <w:lang w:val="en-US" w:eastAsia="zh-CN"/>
              </w:rPr>
            </w:pPr>
            <w:r>
              <w:rPr>
                <w:rFonts w:hint="eastAsia" w:ascii="宋体" w:eastAsia="宋体"/>
                <w:spacing w:val="8"/>
                <w:sz w:val="24"/>
                <w:szCs w:val="24"/>
                <w:lang w:val="en-US" w:eastAsia="zh-CN"/>
              </w:rPr>
              <w:t xml:space="preserve">20分</w:t>
            </w:r>
            <w:r>
              <w:rPr>
                <w:rFonts w:ascii="宋体" w:eastAsia="宋体"/>
                <w:spacing w:val="8"/>
                <w:sz w:val="24"/>
                <w:szCs w:val="24"/>
                <w:lang w:val="en-US" w:eastAsia="zh-CN"/>
              </w:rPr>
            </w:r>
            <w:r/>
          </w:p>
        </w:tc>
        <w:tc>
          <w:tcPr>
            <w:tcW w:w="2971" w:type="dxa"/>
            <w:vAlign w:val="center"/>
            <w:textDirection w:val="lrTb"/>
            <w:noWrap w:val="false"/>
          </w:tcPr>
          <w:p>
            <w:pPr>
              <w:pStyle w:val="966"/>
              <w:ind w:left="0" w:right="0" w:firstLine="0"/>
              <w:jc w:val="right"/>
              <w:keepNext/>
              <w:spacing w:before="50" w:line="240" w:lineRule="auto"/>
              <w:rPr>
                <w:rFonts w:ascii="宋体" w:eastAsia="宋体"/>
                <w:sz w:val="24"/>
                <w:szCs w:val="24"/>
              </w:rPr>
            </w:pPr>
            <w:r>
              <w:rPr>
                <w:rFonts w:ascii="宋体" w:eastAsia="宋体"/>
                <w:spacing w:val="8"/>
                <w:sz w:val="24"/>
                <w:szCs w:val="24"/>
              </w:rPr>
              <w:t xml:space="preserve">视具体情况扣分，可一票否</w:t>
            </w:r>
            <w:r>
              <w:rPr>
                <w:rFonts w:ascii="宋体" w:eastAsia="宋体"/>
                <w:spacing w:val="-2"/>
                <w:sz w:val="24"/>
                <w:szCs w:val="24"/>
              </w:rPr>
              <w:t xml:space="preserve">决。</w:t>
            </w:r>
            <w:r>
              <w:rPr>
                <w:rFonts w:ascii="宋体" w:eastAsia="宋体"/>
                <w:sz w:val="24"/>
                <w:szCs w:val="24"/>
              </w:rPr>
            </w:r>
            <w:r/>
          </w:p>
        </w:tc>
        <w:tc>
          <w:tcPr>
            <w:tcW w:w="507" w:type="dxa"/>
            <w:vAlign w:val="center"/>
            <w:textDirection w:val="lrTb"/>
            <w:noWrap w:val="false"/>
          </w:tcPr>
          <w:p>
            <w:pPr>
              <w:pStyle w:val="877"/>
              <w:ind w:left="0" w:right="0" w:firstLine="0"/>
              <w:jc w:val="left"/>
              <w:keepNext/>
              <w:rPr>
                <w:rFonts w:ascii="宋体" w:eastAsia="宋体"/>
                <w:sz w:val="24"/>
                <w:szCs w:val="24"/>
              </w:rPr>
            </w:pPr>
            <w:r>
              <w:rPr>
                <w:rFonts w:ascii="宋体" w:eastAsia="宋体"/>
                <w:sz w:val="24"/>
                <w:szCs w:val="24"/>
              </w:rPr>
            </w:r>
            <w:r/>
          </w:p>
        </w:tc>
      </w:tr>
    </w:tbl>
    <w:p>
      <w:pPr>
        <w:pStyle w:val="877"/>
        <w:numPr>
          <w:ilvl w:val="0"/>
          <w:numId w:val="0"/>
        </w:numPr>
        <w:jc w:val="both"/>
        <w:spacing w:line="360" w:lineRule="auto"/>
        <w:widowControl w:val="off"/>
        <w:rPr>
          <w:rStyle w:val="891"/>
          <w:rFonts w:ascii="宋体" w:hAnsi="宋体" w:eastAsia="宋体" w:cs="宋体"/>
          <w:i w:val="0"/>
          <w:iCs w:val="0"/>
          <w:caps w:val="0"/>
          <w:color w:val="0f1115"/>
          <w:spacing w:val="0"/>
          <w:sz w:val="24"/>
          <w:szCs w:val="24"/>
          <w:shd w:val="clear" w:color="auto" w:fill="ffffff"/>
          <w:lang w:val="en-US" w:eastAsia="zh-CN" w:bidi="ar-SA"/>
        </w:rPr>
        <w:pBdr>
          <w:top w:val="none" w:color="000000" w:sz="0" w:space="0"/>
          <w:left w:val="none" w:color="000000" w:sz="0" w:space="0"/>
          <w:bottom w:val="none" w:color="000000" w:sz="0" w:space="0"/>
          <w:right w:val="none" w:color="000000" w:sz="0" w:space="0"/>
        </w:pBdr>
      </w:pPr>
      <w:r>
        <w:rPr>
          <w:rStyle w:val="891"/>
          <w:rFonts w:ascii="宋体" w:hAnsi="宋体" w:eastAsia="宋体" w:cs="宋体"/>
          <w:i w:val="0"/>
          <w:iCs w:val="0"/>
          <w:caps w:val="0"/>
          <w:color w:val="0f1115"/>
          <w:spacing w:val="0"/>
          <w:sz w:val="24"/>
          <w:szCs w:val="24"/>
          <w:shd w:val="clear" w:color="auto" w:fill="ffffff"/>
          <w:lang w:val="en-US" w:eastAsia="zh-CN" w:bidi="ar-SA"/>
        </w:rPr>
      </w:r>
      <w:r/>
    </w:p>
    <w:p>
      <w:pPr>
        <w:pStyle w:val="950"/>
        <w:ind w:left="0" w:right="0" w:firstLine="482"/>
        <w:keepLines w:val="0"/>
        <w:keepNext w:val="0"/>
        <w:spacing w:before="0" w:beforeAutospacing="0" w:after="96" w:afterAutospacing="0"/>
        <w:widowControl/>
        <w:rPr>
          <w:rFonts w:hint="eastAsia" w:ascii="宋体" w:hAnsi="宋体" w:eastAsia="宋体" w:cs="宋体"/>
          <w:sz w:val="24"/>
          <w:szCs w:val="24"/>
        </w:rPr>
        <w:suppressLineNumbers w:val="0"/>
      </w:pPr>
      <w:r>
        <w:rPr>
          <w:rStyle w:val="891"/>
          <w:rFonts w:hint="eastAsia" w:cs="宋体"/>
          <w:b/>
          <w:bCs/>
          <w:i w:val="0"/>
          <w:iCs w:val="0"/>
          <w:caps w:val="0"/>
          <w:color w:val="0f1115"/>
          <w:spacing w:val="0"/>
          <w:sz w:val="24"/>
          <w:szCs w:val="24"/>
          <w:shd w:val="clear" w:color="auto" w:fill="ffffff"/>
          <w:lang w:val="en-US" w:eastAsia="zh-CN"/>
        </w:rPr>
        <w:t xml:space="preserve">4</w:t>
      </w:r>
      <w:r>
        <w:rPr>
          <w:rStyle w:val="891"/>
          <w:rFonts w:hint="eastAsia" w:ascii="宋体" w:hAnsi="宋体" w:eastAsia="宋体" w:cs="宋体"/>
          <w:b/>
          <w:bCs/>
          <w:i w:val="0"/>
          <w:iCs w:val="0"/>
          <w:caps w:val="0"/>
          <w:color w:val="0f1115"/>
          <w:spacing w:val="0"/>
          <w:sz w:val="24"/>
          <w:szCs w:val="24"/>
          <w:shd w:val="clear" w:color="auto" w:fill="ffffff"/>
          <w:lang w:val="en-US" w:eastAsia="zh-CN"/>
        </w:rPr>
        <w:t xml:space="preserve">、</w:t>
      </w:r>
      <w:r>
        <w:rPr>
          <w:rStyle w:val="891"/>
          <w:rFonts w:hint="eastAsia" w:ascii="宋体" w:hAnsi="宋体" w:eastAsia="宋体" w:cs="宋体"/>
          <w:b/>
          <w:bCs/>
          <w:i w:val="0"/>
          <w:iCs w:val="0"/>
          <w:caps w:val="0"/>
          <w:color w:val="0f1115"/>
          <w:spacing w:val="0"/>
          <w:sz w:val="24"/>
          <w:szCs w:val="24"/>
          <w:shd w:val="clear" w:color="auto" w:fill="ffffff"/>
        </w:rPr>
        <w:t xml:space="preserve">考核结果运用</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sz w:val="24"/>
          <w:szCs w:val="24"/>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半年度考核满分为100分，80分（含）以上为合格，80分以下为不合格；</w:t>
      </w:r>
      <w:r>
        <w:rPr>
          <w:rFonts w:hint="eastAsia" w:ascii="宋体" w:hAnsi="宋体" w:eastAsia="宋体" w:cs="宋体"/>
          <w:i w:val="0"/>
          <w:iCs w:val="0"/>
          <w:caps w:val="0"/>
          <w:color w:val="0f1115"/>
          <w:spacing w:val="0"/>
          <w:sz w:val="24"/>
          <w:szCs w:val="24"/>
          <w:highlight w:val="none"/>
          <w:shd w:val="clear" w:color="auto" w:fill="ffffff"/>
          <w:lang w:val="en-US" w:eastAsia="zh-CN"/>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若考核得分在80分（含）以上，则全额支付该次应付款项；</w:t>
      </w:r>
      <w:r>
        <w:rPr>
          <w:rFonts w:hint="eastAsia" w:ascii="宋体" w:hAnsi="宋体" w:eastAsia="宋体" w:cs="宋体"/>
          <w:i w:val="0"/>
          <w:iCs w:val="0"/>
          <w:caps w:val="0"/>
          <w:color w:val="0f1115"/>
          <w:spacing w:val="0"/>
          <w:sz w:val="24"/>
          <w:szCs w:val="24"/>
          <w:highlight w:val="none"/>
          <w:shd w:val="clear" w:color="auto" w:fill="ffffff"/>
          <w:lang w:val="en-US" w:eastAsia="zh-CN"/>
        </w:rPr>
      </w:r>
      <w:r/>
    </w:p>
    <w:p>
      <w:pPr>
        <w:pStyle w:val="877"/>
        <w:ind w:firstLine="480"/>
        <w:spacing w:line="360" w:lineRule="auto"/>
        <w:rPr>
          <w:rFonts w:hint="eastAsia" w:ascii="宋体" w:hAnsi="宋体" w:eastAsia="宋体" w:cs="宋体"/>
          <w:i w:val="0"/>
          <w:iCs w:val="0"/>
          <w:caps w:val="0"/>
          <w:color w:val="0f1115"/>
          <w:spacing w:val="0"/>
          <w:sz w:val="24"/>
          <w:szCs w:val="24"/>
          <w:highlight w:val="none"/>
          <w:shd w:val="clear" w:color="auto" w:fill="ffffff"/>
          <w:lang w:val="en-US" w:eastAsia="zh-CN"/>
        </w:rP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若考核得分在80分以下，则支付该次应付款项的90%（即扣除10%罚金）；若考核得分在60分以下，采购人有权终止合同，</w:t>
      </w:r>
      <w:r>
        <w:rPr>
          <w:rFonts w:hint="eastAsia" w:ascii="宋体" w:hAnsi="宋体" w:cs="宋体"/>
          <w:color w:val="000000"/>
          <w:sz w:val="24"/>
          <w:szCs w:val="24"/>
          <w:lang w:eastAsia="zh-CN"/>
        </w:rPr>
        <w:t xml:space="preserve">已提供的服务按已签合同根据已服务时间结算。</w:t>
      </w:r>
      <w:r>
        <w:rPr>
          <w:rFonts w:hint="eastAsia" w:ascii="宋体" w:hAnsi="宋体" w:eastAsia="宋体" w:cs="宋体"/>
          <w:i w:val="0"/>
          <w:iCs w:val="0"/>
          <w:caps w:val="0"/>
          <w:color w:val="0f1115"/>
          <w:spacing w:val="0"/>
          <w:sz w:val="24"/>
          <w:szCs w:val="24"/>
          <w:highlight w:val="none"/>
          <w:shd w:val="clear" w:color="auto" w:fill="ffffff"/>
          <w:lang w:val="en-US" w:eastAsia="zh-CN"/>
        </w:rPr>
      </w:r>
      <w:r/>
    </w:p>
    <w:p>
      <w:pPr>
        <w:pStyle w:val="877"/>
        <w:ind w:firstLine="482"/>
        <w:spacing w:line="360" w:lineRule="auto"/>
        <w:rPr>
          <w:rFonts w:hint="eastAsia" w:ascii="宋体" w:hAnsi="宋体" w:eastAsia="宋体" w:cs="宋体"/>
          <w:i w:val="0"/>
          <w:iCs w:val="0"/>
          <w:caps w:val="0"/>
          <w:color w:val="0f1115"/>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0f1115"/>
          <w:spacing w:val="0"/>
          <w:sz w:val="24"/>
          <w:szCs w:val="24"/>
          <w:highlight w:val="none"/>
          <w:shd w:val="clear" w:color="auto" w:fill="ffffff"/>
          <w:lang w:val="en-US" w:eastAsia="zh-CN"/>
        </w:rPr>
        <w:t xml:space="preserve">如因工作不力或措施不到位等原因造成消防、治安等方面的责任事故，除赔偿经济损失外，该半年度考核可直接评定为80分以下（不合格）。</w:t>
      </w:r>
      <w:r>
        <w:rPr>
          <w:rFonts w:hint="eastAsia" w:ascii="宋体" w:hAnsi="宋体" w:eastAsia="宋体" w:cs="宋体"/>
          <w:i w:val="0"/>
          <w:iCs w:val="0"/>
          <w:caps w:val="0"/>
          <w:color w:val="0f1115"/>
          <w:spacing w:val="0"/>
          <w:sz w:val="24"/>
          <w:szCs w:val="24"/>
          <w:highlight w:val="none"/>
          <w:shd w:val="clear" w:color="auto" w:fill="ffffff"/>
          <w:lang w:val="en-US" w:eastAsia="zh-CN"/>
        </w:rPr>
      </w:r>
      <w:r/>
    </w:p>
    <w:p>
      <w:pPr>
        <w:pStyle w:val="877"/>
        <w:spacing w:line="360" w:lineRule="exact"/>
        <w:rPr>
          <w:rFonts w:hint="eastAsia" w:ascii="宋体" w:hAnsi="宋体" w:cs="宋体"/>
          <w:b/>
          <w:bCs w:val="0"/>
          <w:color w:val="000000"/>
          <w:sz w:val="24"/>
          <w:szCs w:val="24"/>
          <w:lang w:val="en-US" w:eastAsia="zh-CN"/>
        </w:rPr>
      </w:pPr>
      <w:r>
        <w:rPr>
          <w:rFonts w:hint="eastAsia" w:ascii="宋体" w:hAnsi="宋体" w:cs="宋体"/>
          <w:b/>
          <w:bCs w:val="0"/>
          <w:color w:val="000000"/>
          <w:sz w:val="24"/>
          <w:szCs w:val="24"/>
          <w:lang w:val="en-US" w:eastAsia="zh-CN"/>
        </w:rPr>
      </w:r>
      <w:r/>
    </w:p>
    <w:p>
      <w:pPr>
        <w:pStyle w:val="877"/>
        <w:ind w:firstLine="482"/>
        <w:spacing w:line="360" w:lineRule="exact"/>
        <w:rPr>
          <w:rFonts w:ascii="宋体" w:hAnsi="宋体" w:cs="宋体"/>
          <w:b/>
          <w:bCs w:val="0"/>
          <w:color w:val="000000"/>
          <w:sz w:val="24"/>
          <w:szCs w:val="24"/>
          <w:lang w:val="en-US"/>
        </w:rPr>
      </w:pPr>
      <w:r>
        <w:rPr>
          <w:rFonts w:hint="eastAsia" w:ascii="宋体" w:hAnsi="宋体" w:cs="宋体"/>
          <w:b/>
          <w:bCs w:val="0"/>
          <w:color w:val="000000"/>
          <w:sz w:val="24"/>
          <w:szCs w:val="24"/>
          <w:lang w:val="en-US" w:eastAsia="zh-CN"/>
        </w:rPr>
        <w:t xml:space="preserve">五</w:t>
      </w:r>
      <w:r>
        <w:rPr>
          <w:rFonts w:hint="eastAsia" w:ascii="宋体" w:hAnsi="宋体" w:cs="宋体"/>
          <w:b/>
          <w:bCs w:val="0"/>
          <w:color w:val="000000"/>
          <w:sz w:val="24"/>
          <w:szCs w:val="24"/>
        </w:rPr>
        <w:t xml:space="preserve">、</w:t>
      </w:r>
      <w:r>
        <w:rPr>
          <w:rFonts w:hint="eastAsia" w:eastAsia="宋体"/>
          <w:b/>
          <w:bCs w:val="0"/>
          <w:color w:val="000000"/>
          <w:sz w:val="24"/>
          <w:szCs w:val="24"/>
          <w:highlight w:val="none"/>
          <w:lang w:val="en-US" w:eastAsia="zh-CN"/>
        </w:rPr>
        <w:t xml:space="preserve">其他要求</w:t>
      </w:r>
      <w:r>
        <w:rPr>
          <w:rFonts w:ascii="宋体" w:hAnsi="宋体" w:cs="宋体"/>
          <w:b/>
          <w:bCs w:val="0"/>
          <w:color w:val="000000"/>
          <w:sz w:val="24"/>
          <w:szCs w:val="24"/>
          <w:lang w:val="en-US"/>
        </w:rPr>
      </w:r>
      <w:r/>
    </w:p>
    <w:p>
      <w:pPr>
        <w:pStyle w:val="877"/>
        <w:spacing w:line="0" w:lineRule="atLeast"/>
        <w:rPr>
          <w:rFonts w:hint="eastAsia" w:ascii="宋体" w:hAnsi="宋体"/>
          <w:sz w:val="24"/>
          <w:szCs w:val="24"/>
        </w:rPr>
      </w:pPr>
      <w:r>
        <w:rPr>
          <w:rFonts w:hint="eastAsia" w:ascii="宋体" w:hAnsi="宋体"/>
          <w:sz w:val="24"/>
          <w:szCs w:val="24"/>
        </w:rPr>
      </w:r>
      <w:r/>
    </w:p>
    <w:p>
      <w:pPr>
        <w:pStyle w:val="877"/>
        <w:ind w:firstLine="480"/>
        <w:spacing w:line="0" w:lineRule="atLeast"/>
        <w:rPr>
          <w:rFonts w:hint="eastAsia" w:ascii="宋体" w:hAnsi="宋体"/>
          <w:sz w:val="24"/>
          <w:szCs w:val="24"/>
        </w:rPr>
      </w:pPr>
      <w:r>
        <w:rPr>
          <w:rFonts w:hint="eastAsia" w:ascii="宋体" w:hAnsi="宋体"/>
          <w:sz w:val="24"/>
          <w:szCs w:val="24"/>
        </w:rPr>
        <w:t xml:space="preserve">1.项目属性:服务类项目。</w:t>
      </w:r>
      <w:r>
        <w:rPr>
          <w:rFonts w:hint="eastAsia" w:ascii="宋体" w:hAnsi="宋体"/>
          <w:sz w:val="24"/>
          <w:szCs w:val="24"/>
        </w:rPr>
      </w:r>
      <w:r/>
    </w:p>
    <w:p>
      <w:pPr>
        <w:pStyle w:val="877"/>
        <w:ind w:firstLine="482"/>
        <w:spacing w:line="3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77"/>
        <w:ind w:firstLine="482"/>
        <w:spacing w:line="3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77"/>
        <w:ind w:firstLine="482"/>
        <w:spacing w:line="3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77"/>
        <w:ind w:firstLine="482"/>
        <w:spacing w:line="3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77"/>
        <w:ind w:firstLine="482"/>
        <w:spacing w:line="3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77"/>
        <w:ind w:firstLine="482"/>
        <w:spacing w:line="3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tabs>
          <w:tab w:val="left" w:pos="6200" w:leader="none"/>
        </w:tabs>
        <w:rPr>
          <w:rFonts w:hint="eastAsia" w:ascii="Arial" w:hAnsi="Arial" w:cs="Arial"/>
          <w:b/>
          <w:sz w:val="32"/>
          <w:szCs w:val="21"/>
        </w:rPr>
      </w:pPr>
      <w:r>
        <w:rPr>
          <w:rFonts w:hint="eastAsia" w:ascii="Arial" w:hAnsi="Arial" w:cs="Arial"/>
          <w:b/>
          <w:sz w:val="32"/>
          <w:szCs w:val="21"/>
        </w:rPr>
      </w:r>
      <w:r/>
    </w:p>
    <w:p>
      <w:pPr>
        <w:pStyle w:val="877"/>
        <w:jc w:val="center"/>
        <w:keepNext/>
        <w:rPr>
          <w:rFonts w:hint="eastAsia" w:ascii="黑体" w:hAnsi="Times New Roman" w:eastAsia="黑体"/>
          <w:b w:val="0"/>
          <w:bCs/>
          <w:sz w:val="44"/>
          <w:szCs w:val="28"/>
        </w:rPr>
        <w:outlineLvl w:val="0"/>
      </w:pPr>
      <w:r/>
      <w:bookmarkStart w:id="181" w:name="_Toc120614281"/>
      <w:r>
        <w:rPr>
          <w:rFonts w:hint="eastAsia" w:ascii="黑体" w:hAnsi="Times New Roman" w:eastAsia="黑体"/>
          <w:b w:val="0"/>
          <w:bCs/>
          <w:sz w:val="44"/>
          <w:szCs w:val="28"/>
        </w:rPr>
        <w:t xml:space="preserve">第五章  评审方法与评审标准</w:t>
      </w:r>
      <w:r>
        <w:rPr>
          <w:rFonts w:hint="eastAsia" w:ascii="黑体" w:hAnsi="Times New Roman" w:eastAsia="黑体"/>
          <w:b w:val="0"/>
          <w:bCs/>
          <w:sz w:val="44"/>
          <w:szCs w:val="28"/>
        </w:rPr>
      </w:r>
      <w:r/>
    </w:p>
    <w:p>
      <w:pPr>
        <w:pStyle w:val="877"/>
        <w:rPr>
          <w:rFonts w:hint="eastAsia" w:ascii="Times New Roman" w:hAnsi="Times New Roman"/>
          <w:szCs w:val="21"/>
        </w:rPr>
      </w:pPr>
      <w:r>
        <w:rPr>
          <w:rFonts w:hint="eastAsia" w:ascii="Times New Roman" w:hAnsi="Times New Roman"/>
          <w:szCs w:val="21"/>
        </w:rPr>
      </w:r>
      <w:r/>
    </w:p>
    <w:p>
      <w:pPr>
        <w:pStyle w:val="877"/>
        <w:ind w:firstLine="441"/>
        <w:jc w:val="left"/>
        <w:spacing w:before="120" w:after="120" w:line="360" w:lineRule="auto"/>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877"/>
        <w:ind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（1）本项目对小型和微型企业产品/本项目对小型和微型企业提供的服务 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的扣除价格，用扣除后的价格参与评审。（2）供应商需按照采购文件的要求提供相应的《中小微企业声明函》。</w:t>
      </w:r>
      <w:r>
        <w:rPr>
          <w:rFonts w:hint="eastAsia" w:ascii="宋体" w:hAnsi="宋体"/>
          <w:sz w:val="24"/>
          <w:szCs w:val="24"/>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877"/>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7"/>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877"/>
        <w:ind w:left="120" w:firstLine="360"/>
        <w:jc w:val="left"/>
        <w:spacing w:before="120" w:after="120" w:line="0" w:lineRule="atLeas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877"/>
        <w:ind w:firstLine="480"/>
        <w:jc w:val="left"/>
        <w:spacing w:before="120" w:after="120" w:line="0" w:lineRule="atLeas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w:t>
      </w:r>
      <w:r>
        <w:rPr>
          <w:rFonts w:hint="eastAsia" w:ascii="宋体" w:hAnsi="宋体"/>
          <w:sz w:val="24"/>
          <w:szCs w:val="24"/>
        </w:rPr>
        <w:t xml:space="preserve">〔</w:t>
      </w:r>
      <w:r>
        <w:rPr>
          <w:rFonts w:ascii="宋体" w:hAnsi="宋体"/>
          <w:sz w:val="24"/>
          <w:szCs w:val="24"/>
        </w:rPr>
        <w:t xml:space="preserve">2014</w:t>
      </w:r>
      <w:r>
        <w:rPr>
          <w:rFonts w:hint="eastAsia" w:ascii="宋体" w:hAnsi="宋体"/>
          <w:sz w:val="24"/>
          <w:szCs w:val="24"/>
        </w:rPr>
        <w:t xml:space="preserve">〕</w:t>
      </w:r>
      <w:r>
        <w:rPr>
          <w:rFonts w:ascii="宋体" w:hAnsi="宋体"/>
          <w:sz w:val="24"/>
          <w:szCs w:val="24"/>
        </w:rPr>
        <w:t xml:space="preserve">68号</w:t>
      </w:r>
      <w:r>
        <w:rPr>
          <w:rFonts w:hint="eastAsia" w:ascii="宋体" w:hAnsi="宋体"/>
          <w:sz w:val="24"/>
          <w:szCs w:val="24"/>
        </w:rPr>
        <w:t xml:space="preserve">）。</w:t>
      </w:r>
      <w:r>
        <w:rPr>
          <w:rFonts w:hint="eastAsia" w:ascii="宋体" w:hAnsi="宋体"/>
          <w:sz w:val="24"/>
          <w:szCs w:val="24"/>
        </w:rPr>
      </w:r>
      <w:r/>
    </w:p>
    <w:p>
      <w:pPr>
        <w:pStyle w:val="877"/>
        <w:ind w:firstLine="480"/>
        <w:jc w:val="left"/>
        <w:spacing w:before="120" w:after="120" w:line="40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877"/>
        <w:ind w:firstLine="360"/>
        <w:jc w:val="left"/>
        <w:spacing w:before="120" w:after="120" w:line="0" w:lineRule="atLeas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7"/>
        <w:ind w:firstLine="480"/>
        <w:jc w:val="left"/>
        <w:spacing w:before="120" w:after="120" w:line="40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rPr>
          <w:rFonts w:hint="eastAsia" w:ascii="宋体" w:hAnsi="宋体"/>
          <w:sz w:val="24"/>
          <w:szCs w:val="24"/>
        </w:rPr>
      </w:r>
      <w:r/>
    </w:p>
    <w:p>
      <w:pPr>
        <w:pStyle w:val="877"/>
        <w:ind w:firstLine="482"/>
        <w:jc w:val="left"/>
        <w:spacing w:before="120" w:after="120" w:line="0" w:lineRule="atLeast"/>
        <w:rPr>
          <w:rFonts w:ascii="宋体" w:hAnsi="宋体"/>
          <w:b/>
          <w:sz w:val="24"/>
          <w:szCs w:val="24"/>
        </w:rPr>
      </w:pPr>
      <w:r>
        <w:rPr>
          <w:rFonts w:ascii="宋体" w:hAnsi="宋体"/>
          <w:b/>
          <w:sz w:val="24"/>
          <w:szCs w:val="24"/>
        </w:rPr>
      </w:r>
      <w:r/>
    </w:p>
    <w:p>
      <w:pPr>
        <w:pStyle w:val="877"/>
        <w:jc w:val="center"/>
        <w:spacing w:before="120" w:after="120" w:line="0" w:lineRule="atLeast"/>
        <w:rPr>
          <w:rFonts w:hint="eastAsia" w:ascii="宋体" w:hAnsi="宋体"/>
          <w:b/>
          <w:sz w:val="48"/>
          <w:szCs w:val="48"/>
        </w:rPr>
      </w:pPr>
      <w:r>
        <w:rPr>
          <w:rFonts w:hint="eastAsia" w:ascii="宋体" w:hAnsi="宋体"/>
          <w:b/>
          <w:sz w:val="48"/>
          <w:szCs w:val="48"/>
        </w:rPr>
      </w:r>
      <w:r/>
    </w:p>
    <w:p>
      <w:pPr>
        <w:pStyle w:val="877"/>
        <w:jc w:val="center"/>
        <w:spacing w:before="120" w:after="120" w:line="0" w:lineRule="atLeast"/>
        <w:rPr>
          <w:rFonts w:hint="eastAsia" w:ascii="宋体" w:hAnsi="宋体"/>
          <w:b/>
          <w:sz w:val="48"/>
          <w:szCs w:val="48"/>
        </w:rPr>
      </w:pPr>
      <w:r>
        <w:rPr>
          <w:rFonts w:hint="eastAsia" w:ascii="宋体" w:hAnsi="宋体"/>
          <w:b/>
          <w:sz w:val="48"/>
          <w:szCs w:val="48"/>
        </w:rPr>
      </w:r>
      <w:r/>
    </w:p>
    <w:p>
      <w:pPr>
        <w:pStyle w:val="877"/>
        <w:jc w:val="left"/>
        <w:spacing w:before="120" w:after="120" w:line="0" w:lineRule="atLeast"/>
        <w:rPr>
          <w:rFonts w:hint="eastAsia" w:ascii="宋体" w:hAnsi="宋体"/>
          <w:b/>
          <w:sz w:val="48"/>
          <w:szCs w:val="48"/>
        </w:rPr>
      </w:pPr>
      <w:r>
        <w:rPr>
          <w:rFonts w:hint="eastAsia" w:ascii="宋体" w:hAnsi="宋体"/>
          <w:b/>
          <w:sz w:val="32"/>
          <w:szCs w:val="32"/>
        </w:rPr>
        <w:t xml:space="preserve">评审方法与评审标准</w:t>
      </w:r>
      <w:r>
        <w:rPr>
          <w:rFonts w:hint="eastAsia" w:ascii="宋体" w:hAnsi="宋体"/>
          <w:b/>
          <w:sz w:val="48"/>
          <w:szCs w:val="48"/>
        </w:rPr>
      </w:r>
      <w:r/>
    </w:p>
    <w:tbl>
      <w:tblPr>
        <w:tblW w:w="851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6"/>
        <w:gridCol w:w="1199"/>
        <w:gridCol w:w="499"/>
        <w:gridCol w:w="6165"/>
      </w:tblGrid>
      <w:tr>
        <w:trPr>
          <w:tblHeade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评分点名称</w:t>
            </w:r>
            <w:r>
              <w:rPr>
                <w:rFonts w:hint="eastAsia" w:ascii="宋体" w:hAnsi="宋体" w:eastAsia="宋体" w:cs="宋体"/>
                <w:b/>
                <w:bCs/>
                <w:i w:val="0"/>
                <w:iCs w:val="0"/>
                <w:color w:val="000000"/>
                <w:sz w:val="22"/>
                <w:szCs w:val="22"/>
                <w:u w:val="none"/>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分值</w:t>
            </w:r>
            <w:r>
              <w:rPr>
                <w:rFonts w:hint="eastAsia" w:ascii="宋体" w:hAnsi="宋体" w:eastAsia="宋体" w:cs="宋体"/>
                <w:b/>
                <w:bCs/>
                <w:i w:val="0"/>
                <w:iCs w:val="0"/>
                <w:color w:val="000000"/>
                <w:sz w:val="22"/>
                <w:szCs w:val="22"/>
                <w:u w:val="none"/>
              </w:rPr>
            </w:r>
            <w:r/>
          </w:p>
        </w:tc>
        <w:tc>
          <w:tcPr>
            <w:tcW w:w="6165"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评分标准</w:t>
            </w:r>
            <w:r>
              <w:rPr>
                <w:rFonts w:hint="eastAsia" w:ascii="宋体" w:hAnsi="宋体" w:eastAsia="宋体" w:cs="宋体"/>
                <w:b/>
                <w:bCs/>
                <w:i w:val="0"/>
                <w:iCs w:val="0"/>
                <w:color w:val="000000"/>
                <w:sz w:val="22"/>
                <w:szCs w:val="22"/>
                <w:u w:val="none"/>
              </w:rPr>
            </w:r>
            <w:r/>
          </w:p>
        </w:tc>
      </w:tr>
      <w:tr>
        <w:trPr/>
        <w:tc>
          <w:tcPr>
            <w:gridSpan w:val="4"/>
            <w:shd w:val="clear" w:color="auto" w:fill="e6e6e6"/>
            <w:tcW w:w="8519"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1.价格评分（总分10分）</w:t>
            </w:r>
            <w:r>
              <w:rPr>
                <w:rFonts w:hint="eastAsia" w:ascii="宋体" w:hAnsi="宋体" w:eastAsia="宋体" w:cs="宋体"/>
                <w:b/>
                <w:bCs/>
                <w:i w:val="0"/>
                <w:iCs w:val="0"/>
                <w:color w:val="000000"/>
                <w:sz w:val="22"/>
                <w:szCs w:val="22"/>
                <w:u w:val="none"/>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磋商报价</w:t>
            </w:r>
            <w:r>
              <w:rPr>
                <w:rFonts w:hint="eastAsia" w:ascii="宋体" w:hAnsi="宋体" w:eastAsia="宋体" w:cs="宋体"/>
                <w:i w:val="0"/>
                <w:iCs w:val="0"/>
                <w:color w:val="000000"/>
                <w:sz w:val="22"/>
                <w:szCs w:val="22"/>
                <w:u w:val="none"/>
              </w:rPr>
            </w:r>
            <w:r/>
          </w:p>
        </w:tc>
        <w:tc>
          <w:tcPr>
            <w:tcW w:w="499" w:type="dxa"/>
            <w:vAlign w:val="center"/>
            <w:textDirection w:val="lrTb"/>
            <w:noWrap w:val="false"/>
          </w:tcPr>
          <w:p>
            <w:pPr>
              <w:pStyle w:val="877"/>
              <w:ind w:left="0" w:right="0" w:firstLine="0"/>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价格分的计算：以满足招标文件要求的有效磋商报价为基础，确定评审基准价。评审基准价的确定方法为：取所有有效磋商报价的算术平均值作为评审基准价。评审基准价对应的价格分为满分10分。其他供应商的价格分统一按照下列公式计算：磋商报价得分=（评审基准价/磋商报价）×10。计算出的价格分保留两位小数，最高得分为10分。</w:t>
            </w:r>
            <w:r>
              <w:rPr>
                <w:rFonts w:hint="eastAsia" w:ascii="宋体" w:hAnsi="宋体" w:eastAsia="宋体" w:cs="宋体"/>
                <w:i w:val="0"/>
                <w:iCs w:val="0"/>
                <w:color w:val="000000"/>
                <w:sz w:val="22"/>
                <w:szCs w:val="22"/>
                <w:u w:val="none"/>
              </w:rPr>
            </w:r>
            <w:r/>
          </w:p>
        </w:tc>
      </w:tr>
      <w:tr>
        <w:trPr/>
        <w:tc>
          <w:tcPr>
            <w:gridSpan w:val="4"/>
            <w:shd w:val="clear" w:color="auto" w:fill="e6e6e6"/>
            <w:tcW w:w="851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b/>
                <w:bCs/>
                <w:i w:val="0"/>
                <w:iCs w:val="0"/>
                <w:color w:val="000000"/>
                <w:sz w:val="22"/>
                <w:szCs w:val="22"/>
                <w:u w:val="none"/>
                <w:lang w:val="en-US" w:eastAsia="zh-CN" w:bidi="ar"/>
              </w:rPr>
              <w:t xml:space="preserve">2</w:t>
            </w:r>
            <w:r>
              <w:rPr>
                <w:rFonts w:hint="eastAsia" w:ascii="宋体" w:hAnsi="宋体" w:eastAsia="宋体" w:cs="宋体"/>
                <w:b/>
                <w:bCs/>
                <w:i w:val="0"/>
                <w:iCs w:val="0"/>
                <w:color w:val="000000"/>
                <w:sz w:val="22"/>
                <w:szCs w:val="22"/>
                <w:u w:val="none"/>
                <w:lang w:val="en-US" w:eastAsia="zh-CN" w:bidi="ar"/>
              </w:rPr>
              <w:t xml:space="preserve">.人员配备评分（总分29分）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1199"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项目经理</w:t>
            </w:r>
            <w:r>
              <w:rPr>
                <w:rFonts w:hint="eastAsia" w:ascii="宋体" w:hAnsi="宋体" w:eastAsia="宋体" w:cs="宋体"/>
                <w:i w:val="0"/>
                <w:iCs w:val="0"/>
                <w:color w:val="000000"/>
                <w:sz w:val="22"/>
                <w:szCs w:val="22"/>
                <w:u w:val="none"/>
                <w:lang w:val="en-US" w:eastAsia="zh-CN" w:bidi="ar"/>
              </w:rPr>
            </w:r>
            <w:r/>
          </w:p>
        </w:tc>
        <w:tc>
          <w:tcPr>
            <w:tcW w:w="499" w:type="dxa"/>
            <w:vAlign w:val="center"/>
            <w:vMerge w:val="restart"/>
            <w:textDirection w:val="lrTb"/>
            <w:noWrap w:val="false"/>
          </w:tcPr>
          <w:p>
            <w:pPr>
              <w:pStyle w:val="877"/>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配备的项目经理：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①具有本科</w:t>
            </w:r>
            <w:r>
              <w:rPr>
                <w:rFonts w:hint="eastAsia" w:ascii="宋体" w:hAnsi="宋体" w:eastAsia="宋体" w:cs="宋体"/>
                <w:i w:val="0"/>
                <w:iCs w:val="0"/>
                <w:color w:val="000000"/>
                <w:sz w:val="22"/>
                <w:szCs w:val="22"/>
                <w:u w:val="none"/>
                <w:lang w:val="en-US" w:eastAsia="zh-CN" w:bidi="ar"/>
              </w:rPr>
              <w:t xml:space="preserve">及</w:t>
            </w:r>
            <w:r>
              <w:rPr>
                <w:rFonts w:hint="eastAsia" w:ascii="宋体" w:hAnsi="宋体" w:eastAsia="宋体" w:cs="宋体"/>
                <w:i w:val="0"/>
                <w:iCs w:val="0"/>
                <w:color w:val="000000"/>
                <w:sz w:val="22"/>
                <w:szCs w:val="22"/>
                <w:u w:val="none"/>
                <w:lang w:val="en-US" w:eastAsia="zh-CN" w:bidi="ar"/>
              </w:rPr>
              <w:t xml:space="preserve">以上</w:t>
            </w:r>
            <w:r>
              <w:rPr>
                <w:rFonts w:hint="eastAsia" w:ascii="宋体" w:hAnsi="宋体" w:eastAsia="宋体" w:cs="宋体"/>
                <w:i w:val="0"/>
                <w:iCs w:val="0"/>
                <w:color w:val="000000"/>
                <w:sz w:val="22"/>
                <w:szCs w:val="22"/>
                <w:u w:val="none"/>
                <w:lang w:val="en-US" w:eastAsia="zh-CN" w:bidi="ar"/>
              </w:rPr>
              <w:t xml:space="preserve">学历得3分</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GB" w:eastAsia="en-GB" w:bidi="ar"/>
              </w:rPr>
              <w:t xml:space="preserve">（须提供</w:t>
            </w:r>
            <w:r>
              <w:rPr>
                <w:rFonts w:hint="eastAsia" w:ascii="宋体" w:hAnsi="宋体" w:eastAsia="宋体" w:cs="宋体"/>
                <w:i w:val="0"/>
                <w:iCs w:val="0"/>
                <w:color w:val="000000"/>
                <w:sz w:val="22"/>
                <w:szCs w:val="22"/>
                <w:u w:val="none"/>
                <w:lang w:val="en-GB" w:eastAsia="zh-CN" w:bidi="ar"/>
              </w:rPr>
              <w:t xml:space="preserve">学历</w:t>
            </w:r>
            <w:r>
              <w:rPr>
                <w:rFonts w:hint="eastAsia" w:ascii="宋体" w:hAnsi="宋体" w:eastAsia="宋体" w:cs="宋体"/>
                <w:i w:val="0"/>
                <w:iCs w:val="0"/>
                <w:color w:val="000000"/>
                <w:sz w:val="22"/>
                <w:szCs w:val="22"/>
                <w:u w:val="none"/>
                <w:lang w:val="en-GB" w:eastAsia="en-GB" w:bidi="ar"/>
              </w:rPr>
              <w:t xml:space="preserve">证书复印件或扫描件，身份证复印件或扫描件</w:t>
            </w:r>
            <w:r>
              <w:rPr>
                <w:rFonts w:hint="eastAsia" w:ascii="宋体" w:hAnsi="宋体" w:eastAsia="宋体" w:cs="宋体"/>
                <w:i w:val="0"/>
                <w:iCs w:val="0"/>
                <w:color w:val="000000"/>
                <w:sz w:val="22"/>
                <w:szCs w:val="22"/>
                <w:u w:val="none"/>
                <w:lang w:val="en-GB"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②具有《物业管理师职业技能等级证书（三级）》的得2分；（须提供技能人才评价工作网查询截图）</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③具有人社部门颁发的中级及以上职称证书的得3分；（</w:t>
            </w:r>
            <w:r>
              <w:rPr>
                <w:rFonts w:hint="eastAsia" w:ascii="宋体" w:hAnsi="宋体" w:eastAsia="宋体" w:cs="宋体"/>
                <w:i w:val="0"/>
                <w:iCs w:val="0"/>
                <w:color w:val="000000"/>
                <w:sz w:val="22"/>
                <w:szCs w:val="22"/>
                <w:u w:val="none"/>
                <w:lang w:val="en-GB" w:eastAsia="zh-CN" w:bidi="ar"/>
              </w:rPr>
              <w:t xml:space="preserve">需</w:t>
            </w:r>
            <w:r>
              <w:rPr>
                <w:rFonts w:hint="eastAsia" w:ascii="宋体" w:hAnsi="宋体" w:eastAsia="宋体" w:cs="宋体"/>
                <w:i w:val="0"/>
                <w:iCs w:val="0"/>
                <w:color w:val="000000"/>
                <w:sz w:val="22"/>
                <w:szCs w:val="22"/>
                <w:u w:val="none"/>
                <w:lang w:val="en-GB" w:eastAsia="en-GB" w:bidi="ar"/>
              </w:rPr>
              <w:t xml:space="preserve">提供证书复印件或扫描件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④具有普通话二级甲等及以上得2分。（</w:t>
            </w:r>
            <w:r>
              <w:rPr>
                <w:rFonts w:hint="eastAsia" w:ascii="宋体" w:hAnsi="宋体" w:eastAsia="宋体" w:cs="宋体"/>
                <w:i w:val="0"/>
                <w:iCs w:val="0"/>
                <w:color w:val="000000"/>
                <w:sz w:val="22"/>
                <w:szCs w:val="22"/>
                <w:u w:val="none"/>
                <w:lang w:val="en-GB" w:eastAsia="zh-CN" w:bidi="ar"/>
              </w:rPr>
              <w:t xml:space="preserve">需</w:t>
            </w:r>
            <w:r>
              <w:rPr>
                <w:rFonts w:hint="eastAsia" w:ascii="宋体" w:hAnsi="宋体" w:eastAsia="宋体" w:cs="宋体"/>
                <w:i w:val="0"/>
                <w:iCs w:val="0"/>
                <w:color w:val="000000"/>
                <w:sz w:val="22"/>
                <w:szCs w:val="22"/>
                <w:u w:val="none"/>
                <w:lang w:val="en-GB" w:eastAsia="en-GB" w:bidi="ar"/>
              </w:rPr>
              <w:t xml:space="preserve">提供证书复印件或扫描件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此项满分10分。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注：供应商拟投入本项目的人员必须为响应企业在职员工。响应文件中须提供</w:t>
            </w:r>
            <w:r>
              <w:rPr>
                <w:rFonts w:hint="eastAsia" w:ascii="宋体" w:hAnsi="宋体" w:eastAsia="宋体" w:cs="宋体"/>
                <w:i w:val="0"/>
                <w:iCs w:val="0"/>
                <w:color w:val="000000"/>
                <w:sz w:val="22"/>
                <w:szCs w:val="22"/>
                <w:u w:val="none"/>
                <w:lang w:val="en-GB" w:eastAsia="en-GB" w:bidi="ar"/>
              </w:rPr>
              <w:t xml:space="preserve">劳动合同复印件、投标人为其缴纳近</w:t>
            </w:r>
            <w:r>
              <w:rPr>
                <w:rFonts w:hint="eastAsia" w:ascii="宋体" w:hAnsi="宋体" w:eastAsia="宋体" w:cs="宋体"/>
                <w:i w:val="0"/>
                <w:iCs w:val="0"/>
                <w:color w:val="000000"/>
                <w:sz w:val="22"/>
                <w:szCs w:val="22"/>
                <w:u w:val="none"/>
                <w:lang w:val="en-GB" w:eastAsia="zh-CN" w:bidi="ar"/>
              </w:rPr>
              <w:t xml:space="preserve">三个月</w:t>
            </w:r>
            <w:r>
              <w:rPr>
                <w:rFonts w:hint="eastAsia" w:ascii="宋体" w:hAnsi="宋体" w:eastAsia="宋体" w:cs="宋体"/>
                <w:i w:val="0"/>
                <w:iCs w:val="0"/>
                <w:color w:val="000000"/>
                <w:sz w:val="22"/>
                <w:szCs w:val="22"/>
                <w:u w:val="none"/>
                <w:lang w:val="en-GB" w:eastAsia="en-GB" w:bidi="ar"/>
              </w:rPr>
              <w:t xml:space="preserve">以来任意一个月的社保证明材料。</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1199"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安保主管</w:t>
            </w:r>
            <w:r>
              <w:rPr>
                <w:rFonts w:hint="eastAsia" w:ascii="宋体" w:hAnsi="宋体" w:eastAsia="宋体" w:cs="宋体"/>
                <w:i w:val="0"/>
                <w:iCs w:val="0"/>
                <w:color w:val="000000"/>
                <w:sz w:val="22"/>
                <w:szCs w:val="22"/>
                <w:u w:val="none"/>
                <w:lang w:val="en-US" w:eastAsia="zh-CN" w:bidi="ar"/>
              </w:rPr>
            </w:r>
            <w:r/>
          </w:p>
        </w:tc>
        <w:tc>
          <w:tcPr>
            <w:tcW w:w="499"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配备的安保主管：</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①具有本科及以上学历得2分；</w:t>
            </w:r>
            <w:r>
              <w:rPr>
                <w:rFonts w:hint="eastAsia" w:ascii="宋体" w:hAnsi="宋体" w:eastAsia="宋体" w:cs="宋体"/>
                <w:i w:val="0"/>
                <w:iCs w:val="0"/>
                <w:color w:val="000000"/>
                <w:sz w:val="22"/>
                <w:szCs w:val="22"/>
                <w:u w:val="none"/>
                <w:lang w:val="en-GB" w:eastAsia="en-GB" w:bidi="ar"/>
              </w:rPr>
              <w:t xml:space="preserve">（需提供</w:t>
            </w:r>
            <w:r>
              <w:rPr>
                <w:rFonts w:hint="eastAsia" w:ascii="宋体" w:hAnsi="宋体" w:eastAsia="宋体" w:cs="宋体"/>
                <w:i w:val="0"/>
                <w:iCs w:val="0"/>
                <w:color w:val="000000"/>
                <w:sz w:val="22"/>
                <w:szCs w:val="22"/>
                <w:u w:val="none"/>
                <w:lang w:val="en-GB" w:eastAsia="zh-CN" w:bidi="ar"/>
              </w:rPr>
              <w:t xml:space="preserve">学历</w:t>
            </w:r>
            <w:r>
              <w:rPr>
                <w:rFonts w:hint="eastAsia" w:ascii="宋体" w:hAnsi="宋体" w:eastAsia="宋体" w:cs="宋体"/>
                <w:i w:val="0"/>
                <w:iCs w:val="0"/>
                <w:color w:val="000000"/>
                <w:sz w:val="22"/>
                <w:szCs w:val="22"/>
                <w:u w:val="none"/>
                <w:lang w:val="en-GB" w:eastAsia="en-GB" w:bidi="ar"/>
              </w:rPr>
              <w:t xml:space="preserve">证书复印件或扫描件，身份证复印件或扫描件</w:t>
            </w:r>
            <w:r>
              <w:rPr>
                <w:rFonts w:hint="eastAsia" w:ascii="宋体" w:hAnsi="宋体" w:eastAsia="宋体" w:cs="宋体"/>
                <w:i w:val="0"/>
                <w:iCs w:val="0"/>
                <w:color w:val="000000"/>
                <w:sz w:val="22"/>
                <w:szCs w:val="22"/>
                <w:u w:val="none"/>
                <w:lang w:val="en-GB"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②具有退伍证得2分；（提供退役军人优待证或办理退役军人优待证的回执（回函），提供复印件</w:t>
            </w:r>
            <w:r>
              <w:rPr>
                <w:rFonts w:hint="eastAsia" w:ascii="宋体" w:hAnsi="宋体" w:eastAsia="宋体" w:cs="宋体"/>
                <w:i w:val="0"/>
                <w:iCs w:val="0"/>
                <w:color w:val="000000"/>
                <w:sz w:val="22"/>
                <w:szCs w:val="22"/>
                <w:u w:val="none"/>
                <w:lang w:val="en-GB" w:eastAsia="en-GB" w:bidi="ar"/>
              </w:rPr>
              <w:t xml:space="preserve">或扫描件</w:t>
            </w:r>
            <w:r>
              <w:rPr>
                <w:rFonts w:hint="eastAsia" w:ascii="宋体" w:hAnsi="宋体" w:eastAsia="宋体" w:cs="宋体"/>
                <w:i w:val="0"/>
                <w:iCs w:val="0"/>
                <w:color w:val="000000"/>
                <w:sz w:val="22"/>
                <w:szCs w:val="22"/>
                <w:u w:val="none"/>
                <w:lang w:val="en-US" w:eastAsia="zh-CN" w:bidi="ar"/>
              </w:rPr>
              <w:t xml:space="preserve">加盖公章）</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③具有公安部门颁发的保安员证书得2分；（</w:t>
            </w:r>
            <w:r>
              <w:rPr>
                <w:rFonts w:hint="eastAsia" w:ascii="宋体" w:hAnsi="宋体" w:eastAsia="宋体" w:cs="宋体"/>
                <w:i w:val="0"/>
                <w:iCs w:val="0"/>
                <w:color w:val="000000"/>
                <w:sz w:val="22"/>
                <w:szCs w:val="22"/>
                <w:u w:val="none"/>
                <w:lang w:val="en-GB" w:eastAsia="en-GB" w:bidi="ar"/>
              </w:rPr>
              <w:t xml:space="preserve">需提供证书复印件或扫描件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④具有中级及以上消防设施操作员证得1分。（</w:t>
            </w:r>
            <w:r>
              <w:rPr>
                <w:rFonts w:hint="eastAsia" w:ascii="宋体" w:hAnsi="宋体" w:eastAsia="宋体" w:cs="宋体"/>
                <w:i w:val="0"/>
                <w:iCs w:val="0"/>
                <w:color w:val="000000"/>
                <w:sz w:val="22"/>
                <w:szCs w:val="22"/>
                <w:u w:val="none"/>
                <w:lang w:val="en-GB" w:eastAsia="en-GB" w:bidi="ar"/>
              </w:rPr>
              <w:t xml:space="preserve">需提供证书复印件或扫描件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此项满分7分。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注：供应商拟投入本项目的人员必须为响应企业在职员工。响应文件中须提供</w:t>
            </w:r>
            <w:r>
              <w:rPr>
                <w:rFonts w:hint="eastAsia" w:ascii="宋体" w:hAnsi="宋体" w:eastAsia="宋体" w:cs="宋体"/>
                <w:i w:val="0"/>
                <w:iCs w:val="0"/>
                <w:color w:val="000000"/>
                <w:sz w:val="22"/>
                <w:szCs w:val="22"/>
                <w:u w:val="none"/>
                <w:lang w:val="en-GB" w:eastAsia="en-GB" w:bidi="ar"/>
              </w:rPr>
              <w:t xml:space="preserve">劳动合同复印件、投标人为其缴纳近</w:t>
            </w:r>
            <w:r>
              <w:rPr>
                <w:rFonts w:hint="eastAsia" w:ascii="宋体" w:hAnsi="宋体" w:eastAsia="宋体" w:cs="宋体"/>
                <w:i w:val="0"/>
                <w:iCs w:val="0"/>
                <w:color w:val="000000"/>
                <w:sz w:val="22"/>
                <w:szCs w:val="22"/>
                <w:u w:val="none"/>
                <w:lang w:val="en-GB" w:eastAsia="zh-CN" w:bidi="ar"/>
              </w:rPr>
              <w:t xml:space="preserve">三个月</w:t>
            </w:r>
            <w:r>
              <w:rPr>
                <w:rFonts w:hint="eastAsia" w:ascii="宋体" w:hAnsi="宋体" w:eastAsia="宋体" w:cs="宋体"/>
                <w:i w:val="0"/>
                <w:iCs w:val="0"/>
                <w:color w:val="000000"/>
                <w:sz w:val="22"/>
                <w:szCs w:val="22"/>
                <w:u w:val="none"/>
                <w:lang w:val="en-GB" w:eastAsia="en-GB" w:bidi="ar"/>
              </w:rPr>
              <w:t xml:space="preserve">以来任意一个月的社保证明材料。</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1199"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工程主管</w:t>
            </w:r>
            <w:r>
              <w:rPr>
                <w:rFonts w:hint="eastAsia" w:ascii="宋体" w:hAnsi="宋体" w:eastAsia="宋体" w:cs="宋体"/>
                <w:i w:val="0"/>
                <w:iCs w:val="0"/>
                <w:color w:val="000000"/>
                <w:sz w:val="22"/>
                <w:szCs w:val="22"/>
                <w:u w:val="none"/>
                <w:lang w:val="en-US" w:eastAsia="zh-CN" w:bidi="ar"/>
              </w:rPr>
            </w:r>
            <w:r/>
          </w:p>
        </w:tc>
        <w:tc>
          <w:tcPr>
            <w:tcW w:w="499"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配备的工程主管：</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①具有本科及以上学历得2分；</w:t>
            </w:r>
            <w:r>
              <w:rPr>
                <w:rFonts w:hint="eastAsia" w:ascii="宋体" w:hAnsi="宋体" w:eastAsia="宋体" w:cs="宋体"/>
                <w:i w:val="0"/>
                <w:iCs w:val="0"/>
                <w:color w:val="000000"/>
                <w:sz w:val="22"/>
                <w:szCs w:val="22"/>
                <w:u w:val="none"/>
                <w:lang w:val="en-GB" w:eastAsia="en-GB" w:bidi="ar"/>
              </w:rPr>
              <w:t xml:space="preserve">（需提供</w:t>
            </w:r>
            <w:r>
              <w:rPr>
                <w:rFonts w:hint="eastAsia" w:ascii="宋体" w:hAnsi="宋体" w:eastAsia="宋体" w:cs="宋体"/>
                <w:i w:val="0"/>
                <w:iCs w:val="0"/>
                <w:color w:val="000000"/>
                <w:sz w:val="22"/>
                <w:szCs w:val="22"/>
                <w:u w:val="none"/>
                <w:lang w:val="en-GB" w:eastAsia="zh-CN" w:bidi="ar"/>
              </w:rPr>
              <w:t xml:space="preserve">学历</w:t>
            </w:r>
            <w:r>
              <w:rPr>
                <w:rFonts w:hint="eastAsia" w:ascii="宋体" w:hAnsi="宋体" w:eastAsia="宋体" w:cs="宋体"/>
                <w:i w:val="0"/>
                <w:iCs w:val="0"/>
                <w:color w:val="000000"/>
                <w:sz w:val="22"/>
                <w:szCs w:val="22"/>
                <w:u w:val="none"/>
                <w:lang w:val="en-GB" w:eastAsia="en-GB" w:bidi="ar"/>
              </w:rPr>
              <w:t xml:space="preserve">证书复印件，身份证复印件</w:t>
            </w:r>
            <w:r>
              <w:rPr>
                <w:rFonts w:hint="eastAsia" w:ascii="宋体" w:hAnsi="宋体" w:eastAsia="宋体" w:cs="宋体"/>
                <w:i w:val="0"/>
                <w:iCs w:val="0"/>
                <w:color w:val="000000"/>
                <w:sz w:val="22"/>
                <w:szCs w:val="22"/>
                <w:u w:val="none"/>
                <w:lang w:val="en-GB"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②具有人社部门颁发的工程管理相关的高级及以上职称的得4分，中级职称得2分。（</w:t>
            </w:r>
            <w:r>
              <w:rPr>
                <w:rFonts w:hint="eastAsia" w:ascii="宋体" w:hAnsi="宋体" w:eastAsia="宋体" w:cs="宋体"/>
                <w:i w:val="0"/>
                <w:iCs w:val="0"/>
                <w:color w:val="000000"/>
                <w:sz w:val="22"/>
                <w:szCs w:val="22"/>
                <w:u w:val="none"/>
                <w:lang w:val="en-GB" w:eastAsia="zh-CN" w:bidi="ar"/>
              </w:rPr>
              <w:t xml:space="preserve">需</w:t>
            </w:r>
            <w:r>
              <w:rPr>
                <w:rFonts w:hint="eastAsia" w:ascii="宋体" w:hAnsi="宋体" w:eastAsia="宋体" w:cs="宋体"/>
                <w:i w:val="0"/>
                <w:iCs w:val="0"/>
                <w:color w:val="000000"/>
                <w:sz w:val="22"/>
                <w:szCs w:val="22"/>
                <w:u w:val="none"/>
                <w:lang w:val="en-GB" w:eastAsia="en-GB" w:bidi="ar"/>
              </w:rPr>
              <w:t xml:space="preserve">提供</w:t>
            </w:r>
            <w:r>
              <w:rPr>
                <w:rFonts w:hint="eastAsia" w:ascii="宋体" w:hAnsi="宋体" w:eastAsia="宋体" w:cs="宋体"/>
                <w:i w:val="0"/>
                <w:iCs w:val="0"/>
                <w:color w:val="000000"/>
                <w:sz w:val="22"/>
                <w:szCs w:val="22"/>
                <w:u w:val="none"/>
                <w:lang w:val="en-GB" w:eastAsia="zh-CN" w:bidi="ar"/>
              </w:rPr>
              <w:t xml:space="preserve">职称</w:t>
            </w:r>
            <w:r>
              <w:rPr>
                <w:rFonts w:hint="eastAsia" w:ascii="宋体" w:hAnsi="宋体" w:eastAsia="宋体" w:cs="宋体"/>
                <w:i w:val="0"/>
                <w:iCs w:val="0"/>
                <w:color w:val="000000"/>
                <w:sz w:val="22"/>
                <w:szCs w:val="22"/>
                <w:u w:val="none"/>
                <w:lang w:val="en-GB" w:eastAsia="en-GB" w:bidi="ar"/>
              </w:rPr>
              <w:t xml:space="preserve">证书复印件或扫描件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此项满分6分。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注：供应商拟投入本项目的人员必须为响应企业在职员工。响应文件中须提供</w:t>
            </w:r>
            <w:r>
              <w:rPr>
                <w:rFonts w:hint="eastAsia" w:ascii="宋体" w:hAnsi="宋体" w:eastAsia="宋体" w:cs="宋体"/>
                <w:i w:val="0"/>
                <w:iCs w:val="0"/>
                <w:color w:val="000000"/>
                <w:sz w:val="22"/>
                <w:szCs w:val="22"/>
                <w:u w:val="none"/>
                <w:lang w:val="en-GB" w:eastAsia="en-GB" w:bidi="ar"/>
              </w:rPr>
              <w:t xml:space="preserve">劳动合同复印件、投标人为其缴纳近</w:t>
            </w:r>
            <w:r>
              <w:rPr>
                <w:rFonts w:hint="eastAsia" w:ascii="宋体" w:hAnsi="宋体" w:eastAsia="宋体" w:cs="宋体"/>
                <w:i w:val="0"/>
                <w:iCs w:val="0"/>
                <w:color w:val="000000"/>
                <w:sz w:val="22"/>
                <w:szCs w:val="22"/>
                <w:u w:val="none"/>
                <w:lang w:val="en-GB" w:eastAsia="zh-CN" w:bidi="ar"/>
              </w:rPr>
              <w:t xml:space="preserve">三个月</w:t>
            </w:r>
            <w:r>
              <w:rPr>
                <w:rFonts w:hint="eastAsia" w:ascii="宋体" w:hAnsi="宋体" w:eastAsia="宋体" w:cs="宋体"/>
                <w:i w:val="0"/>
                <w:iCs w:val="0"/>
                <w:color w:val="000000"/>
                <w:sz w:val="22"/>
                <w:szCs w:val="22"/>
                <w:u w:val="none"/>
                <w:lang w:val="en-GB" w:eastAsia="en-GB" w:bidi="ar"/>
              </w:rPr>
              <w:t xml:space="preserve">以来任意一个月的社保证明材料。</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1199"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客服主管</w:t>
            </w:r>
            <w:r>
              <w:rPr>
                <w:rFonts w:hint="eastAsia" w:ascii="宋体" w:hAnsi="宋体" w:eastAsia="宋体" w:cs="宋体"/>
                <w:i w:val="0"/>
                <w:iCs w:val="0"/>
                <w:color w:val="000000"/>
                <w:sz w:val="22"/>
                <w:szCs w:val="22"/>
                <w:u w:val="none"/>
                <w:lang w:val="en-US" w:eastAsia="zh-CN" w:bidi="ar"/>
              </w:rPr>
            </w:r>
            <w:r/>
          </w:p>
        </w:tc>
        <w:tc>
          <w:tcPr>
            <w:tcW w:w="499" w:type="dxa"/>
            <w:vAlign w:val="center"/>
            <w:vMerge w:val="restart"/>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配备的客服主管：</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①具有本科及以上学历得2分；</w:t>
            </w:r>
            <w:r>
              <w:rPr>
                <w:rFonts w:hint="eastAsia" w:ascii="宋体" w:hAnsi="宋体" w:eastAsia="宋体" w:cs="宋体"/>
                <w:i w:val="0"/>
                <w:iCs w:val="0"/>
                <w:color w:val="000000"/>
                <w:sz w:val="22"/>
                <w:szCs w:val="22"/>
                <w:u w:val="none"/>
                <w:lang w:val="en-GB" w:eastAsia="en-GB" w:bidi="ar"/>
              </w:rPr>
              <w:t xml:space="preserve">（需提供</w:t>
            </w:r>
            <w:r>
              <w:rPr>
                <w:rFonts w:hint="eastAsia" w:ascii="宋体" w:hAnsi="宋体" w:eastAsia="宋体" w:cs="宋体"/>
                <w:i w:val="0"/>
                <w:iCs w:val="0"/>
                <w:color w:val="000000"/>
                <w:sz w:val="22"/>
                <w:szCs w:val="22"/>
                <w:u w:val="none"/>
                <w:lang w:val="en-GB" w:eastAsia="zh-CN" w:bidi="ar"/>
              </w:rPr>
              <w:t xml:space="preserve">学历</w:t>
            </w:r>
            <w:r>
              <w:rPr>
                <w:rFonts w:hint="eastAsia" w:ascii="宋体" w:hAnsi="宋体" w:eastAsia="宋体" w:cs="宋体"/>
                <w:i w:val="0"/>
                <w:iCs w:val="0"/>
                <w:color w:val="000000"/>
                <w:sz w:val="22"/>
                <w:szCs w:val="22"/>
                <w:u w:val="none"/>
                <w:lang w:val="en-GB" w:eastAsia="en-GB" w:bidi="ar"/>
              </w:rPr>
              <w:t xml:space="preserve">证书复印件或扫描件，身份证复印件</w:t>
            </w:r>
            <w:r>
              <w:rPr>
                <w:rFonts w:hint="eastAsia" w:ascii="宋体" w:hAnsi="宋体" w:eastAsia="宋体" w:cs="宋体"/>
                <w:i w:val="0"/>
                <w:iCs w:val="0"/>
                <w:color w:val="000000"/>
                <w:sz w:val="22"/>
                <w:szCs w:val="22"/>
                <w:u w:val="none"/>
                <w:lang w:val="en-GB"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②具有中级及以上职称得2分；（</w:t>
            </w:r>
            <w:r>
              <w:rPr>
                <w:rFonts w:hint="eastAsia" w:ascii="宋体" w:hAnsi="宋体" w:eastAsia="宋体" w:cs="宋体"/>
                <w:i w:val="0"/>
                <w:iCs w:val="0"/>
                <w:color w:val="000000"/>
                <w:sz w:val="22"/>
                <w:szCs w:val="22"/>
                <w:u w:val="none"/>
                <w:lang w:val="en-GB" w:eastAsia="zh-CN" w:bidi="ar"/>
              </w:rPr>
              <w:t xml:space="preserve">需</w:t>
            </w:r>
            <w:r>
              <w:rPr>
                <w:rFonts w:hint="eastAsia" w:ascii="宋体" w:hAnsi="宋体" w:eastAsia="宋体" w:cs="宋体"/>
                <w:i w:val="0"/>
                <w:iCs w:val="0"/>
                <w:color w:val="000000"/>
                <w:sz w:val="22"/>
                <w:szCs w:val="22"/>
                <w:u w:val="none"/>
                <w:lang w:val="en-GB" w:eastAsia="en-GB" w:bidi="ar"/>
              </w:rPr>
              <w:t xml:space="preserve">提供证书复印件或扫描件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③具有普通话证书二级甲等及以上得2分。（</w:t>
            </w:r>
            <w:r>
              <w:rPr>
                <w:rFonts w:hint="eastAsia" w:ascii="宋体" w:hAnsi="宋体" w:eastAsia="宋体" w:cs="宋体"/>
                <w:i w:val="0"/>
                <w:iCs w:val="0"/>
                <w:color w:val="000000"/>
                <w:sz w:val="22"/>
                <w:szCs w:val="22"/>
                <w:u w:val="none"/>
                <w:lang w:val="en-GB" w:eastAsia="zh-CN" w:bidi="ar"/>
              </w:rPr>
              <w:t xml:space="preserve">需</w:t>
            </w:r>
            <w:r>
              <w:rPr>
                <w:rFonts w:hint="eastAsia" w:ascii="宋体" w:hAnsi="宋体" w:eastAsia="宋体" w:cs="宋体"/>
                <w:i w:val="0"/>
                <w:iCs w:val="0"/>
                <w:color w:val="000000"/>
                <w:sz w:val="22"/>
                <w:szCs w:val="22"/>
                <w:u w:val="none"/>
                <w:lang w:val="en-GB" w:eastAsia="en-GB" w:bidi="ar"/>
              </w:rPr>
              <w:t xml:space="preserve">提供证书复印件或扫描件</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此项满分6分。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11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499" w:type="dxa"/>
            <w:vAlign w:val="center"/>
            <w:vMerge w:val="continue"/>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注：供应商拟投入本项目的人员必须为响应企业在职员工。响应文件中须提供</w:t>
            </w:r>
            <w:r>
              <w:rPr>
                <w:rFonts w:hint="eastAsia" w:ascii="宋体" w:hAnsi="宋体" w:eastAsia="宋体" w:cs="宋体"/>
                <w:i w:val="0"/>
                <w:iCs w:val="0"/>
                <w:color w:val="000000"/>
                <w:sz w:val="22"/>
                <w:szCs w:val="22"/>
                <w:u w:val="none"/>
                <w:lang w:val="en-GB" w:eastAsia="en-GB" w:bidi="ar"/>
              </w:rPr>
              <w:t xml:space="preserve">劳动合同复印件、投标人为其缴纳近</w:t>
            </w:r>
            <w:r>
              <w:rPr>
                <w:rFonts w:hint="eastAsia" w:ascii="宋体" w:hAnsi="宋体" w:eastAsia="宋体" w:cs="宋体"/>
                <w:i w:val="0"/>
                <w:iCs w:val="0"/>
                <w:color w:val="000000"/>
                <w:sz w:val="22"/>
                <w:szCs w:val="22"/>
                <w:u w:val="none"/>
                <w:lang w:val="en-GB" w:eastAsia="zh-CN" w:bidi="ar"/>
              </w:rPr>
              <w:t xml:space="preserve">三个月</w:t>
            </w:r>
            <w:r>
              <w:rPr>
                <w:rFonts w:hint="eastAsia" w:ascii="宋体" w:hAnsi="宋体" w:eastAsia="宋体" w:cs="宋体"/>
                <w:i w:val="0"/>
                <w:iCs w:val="0"/>
                <w:color w:val="000000"/>
                <w:sz w:val="22"/>
                <w:szCs w:val="22"/>
                <w:u w:val="none"/>
                <w:lang w:val="en-GB" w:eastAsia="en-GB" w:bidi="ar"/>
              </w:rPr>
              <w:t xml:space="preserve">以来任意一个月的社保证明材料。</w:t>
            </w:r>
            <w:r>
              <w:rPr>
                <w:rFonts w:hint="eastAsia" w:ascii="宋体" w:hAnsi="宋体" w:eastAsia="宋体" w:cs="宋体"/>
                <w:i w:val="0"/>
                <w:iCs w:val="0"/>
                <w:color w:val="000000"/>
                <w:sz w:val="22"/>
                <w:szCs w:val="22"/>
                <w:u w:val="none"/>
                <w:lang w:val="en-US" w:eastAsia="zh-CN" w:bidi="ar"/>
              </w:rPr>
            </w:r>
            <w:r/>
          </w:p>
        </w:tc>
      </w:tr>
      <w:tr>
        <w:trPr/>
        <w:tc>
          <w:tcPr>
            <w:gridSpan w:val="4"/>
            <w:shd w:val="clear" w:color="auto" w:fill="e6e6e6"/>
            <w:tcW w:w="8519"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bCs/>
                <w:i w:val="0"/>
                <w:iCs w:val="0"/>
                <w:color w:val="000000"/>
                <w:sz w:val="22"/>
                <w:szCs w:val="22"/>
                <w:u w:val="none"/>
                <w:lang w:val="en-US" w:eastAsia="zh-CN" w:bidi="ar"/>
              </w:rPr>
              <w:t xml:space="preserve">3</w:t>
            </w:r>
            <w:r>
              <w:rPr>
                <w:rFonts w:hint="eastAsia" w:ascii="宋体" w:hAnsi="宋体" w:eastAsia="宋体" w:cs="宋体"/>
                <w:b/>
                <w:bCs/>
                <w:i w:val="0"/>
                <w:iCs w:val="0"/>
                <w:color w:val="000000"/>
                <w:sz w:val="22"/>
                <w:szCs w:val="22"/>
                <w:u w:val="none"/>
                <w:lang w:val="en-US" w:eastAsia="zh-CN" w:bidi="ar"/>
              </w:rPr>
              <w:t xml:space="preserve">.业绩及满意度评分（总分11分）</w:t>
            </w:r>
            <w:r>
              <w:rPr>
                <w:rFonts w:hint="eastAsia" w:ascii="宋体" w:hAnsi="宋体" w:eastAsia="宋体" w:cs="宋体"/>
                <w:b/>
                <w:bCs/>
                <w:i w:val="0"/>
                <w:iCs w:val="0"/>
                <w:color w:val="000000"/>
                <w:sz w:val="22"/>
                <w:szCs w:val="22"/>
                <w:u w:val="none"/>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类似项目业绩</w:t>
            </w:r>
            <w:r>
              <w:rPr>
                <w:rFonts w:hint="eastAsia" w:ascii="宋体" w:hAnsi="宋体" w:eastAsia="宋体" w:cs="宋体"/>
                <w:i w:val="0"/>
                <w:iCs w:val="0"/>
                <w:color w:val="000000"/>
                <w:sz w:val="22"/>
                <w:szCs w:val="22"/>
                <w:u w:val="none"/>
              </w:rPr>
            </w:r>
            <w:r/>
          </w:p>
        </w:tc>
        <w:tc>
          <w:tcPr>
            <w:tcW w:w="499" w:type="dxa"/>
            <w:vAlign w:val="center"/>
            <w:textDirection w:val="lrTb"/>
            <w:noWrap w:val="false"/>
          </w:tcPr>
          <w:p>
            <w:pPr>
              <w:pStyle w:val="877"/>
              <w:ind w:left="0" w:right="0" w:firstLine="0"/>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供应商2023年1月1日以来具有办公楼等与本项目类似的非住宅类的物业项目业绩，每提供一份得1分，累计最多得6分。</w:t>
            </w:r>
            <w:r>
              <w:rPr>
                <w:rFonts w:hint="eastAsia" w:ascii="宋体" w:hAnsi="宋体" w:eastAsia="宋体" w:cs="宋体"/>
                <w:i w:val="0"/>
                <w:iCs w:val="0"/>
                <w:color w:val="000000"/>
                <w:sz w:val="22"/>
                <w:szCs w:val="22"/>
                <w:u w:val="none"/>
                <w:lang w:val="en-US" w:eastAsia="zh-CN" w:bidi="ar"/>
              </w:rPr>
            </w:r>
            <w:r/>
          </w:p>
          <w:p>
            <w:pPr>
              <w:pStyle w:val="877"/>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注：须提供业绩合同复印件（能清晰反映合同双方、服务内容、合同金额、签订时间等关键信息）及至少一张与业绩对应的结算发票复印件，加盖供应商公章。</w:t>
            </w:r>
            <w:r>
              <w:rPr>
                <w:rFonts w:hint="eastAsia" w:ascii="宋体" w:hAnsi="宋体" w:eastAsia="宋体" w:cs="宋体"/>
                <w:i w:val="0"/>
                <w:iCs w:val="0"/>
                <w:color w:val="000000"/>
                <w:sz w:val="22"/>
                <w:szCs w:val="22"/>
                <w:u w:val="none"/>
                <w:lang w:val="en-GB" w:eastAsia="en-GB" w:bidi="ar"/>
              </w:rPr>
              <w:t xml:space="preserve">同一业主单位只计取一次，不累计得分</w:t>
            </w:r>
            <w:r>
              <w:rPr>
                <w:rFonts w:hint="eastAsia" w:ascii="宋体" w:hAnsi="宋体" w:eastAsia="宋体" w:cs="宋体"/>
                <w:i w:val="0"/>
                <w:iCs w:val="0"/>
                <w:color w:val="000000"/>
                <w:sz w:val="22"/>
                <w:szCs w:val="22"/>
                <w:u w:val="none"/>
                <w:lang w:val="en-GB" w:eastAsia="zh-CN" w:bidi="ar"/>
              </w:rPr>
              <w:t xml:space="preserve">。</w:t>
            </w:r>
            <w:r>
              <w:rPr>
                <w:rFonts w:hint="eastAsia" w:ascii="宋体" w:hAnsi="宋体" w:eastAsia="宋体" w:cs="宋体"/>
                <w:i w:val="0"/>
                <w:iCs w:val="0"/>
                <w:color w:val="000000"/>
                <w:sz w:val="22"/>
                <w:szCs w:val="22"/>
                <w:u w:val="none"/>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业主满意度评价</w:t>
            </w:r>
            <w:r>
              <w:rPr>
                <w:rFonts w:hint="eastAsia" w:ascii="宋体" w:hAnsi="宋体" w:eastAsia="宋体" w:cs="宋体"/>
                <w:i w:val="0"/>
                <w:iCs w:val="0"/>
                <w:color w:val="000000"/>
                <w:sz w:val="22"/>
                <w:szCs w:val="22"/>
                <w:u w:val="none"/>
                <w:lang w:val="en-US" w:eastAsia="zh-CN" w:bidi="ar-SA"/>
              </w:rPr>
            </w:r>
            <w:r/>
          </w:p>
        </w:tc>
        <w:tc>
          <w:tcPr>
            <w:tcW w:w="499" w:type="dxa"/>
            <w:vAlign w:val="center"/>
            <w:textDirection w:val="lrTb"/>
            <w:noWrap w:val="false"/>
          </w:tcPr>
          <w:p>
            <w:pPr>
              <w:pStyle w:val="877"/>
              <w:ind w:left="0" w:right="0" w:firstLine="0"/>
              <w:jc w:val="righ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SA"/>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投标人提供与上述业绩项目对应的被服务单位出具的满意度证明材料（</w:t>
            </w:r>
            <w:r>
              <w:rPr>
                <w:rFonts w:hint="eastAsia" w:ascii="宋体" w:hAnsi="宋体" w:eastAsia="宋体" w:cs="宋体"/>
                <w:i w:val="0"/>
                <w:iCs w:val="0"/>
                <w:color w:val="000000"/>
                <w:sz w:val="22"/>
                <w:szCs w:val="22"/>
                <w:u w:val="none"/>
                <w:lang w:val="en-GB" w:eastAsia="en-GB" w:bidi="ar"/>
              </w:rPr>
              <w:t xml:space="preserve">优秀、满意或相当于类似评价</w:t>
            </w:r>
            <w:r>
              <w:rPr>
                <w:rFonts w:hint="eastAsia" w:ascii="宋体" w:hAnsi="宋体" w:eastAsia="宋体" w:cs="宋体"/>
                <w:i w:val="0"/>
                <w:iCs w:val="0"/>
                <w:color w:val="000000"/>
                <w:sz w:val="22"/>
                <w:szCs w:val="22"/>
                <w:u w:val="none"/>
                <w:lang w:val="en-US" w:eastAsia="zh-CN" w:bidi="ar"/>
              </w:rPr>
              <w:t xml:space="preserve">，材料加盖被服务单位公章），每提供1个得1分，最多得5分。</w:t>
            </w:r>
            <w:r>
              <w:rPr>
                <w:rFonts w:hint="eastAsia" w:ascii="宋体" w:hAnsi="宋体" w:eastAsia="宋体" w:cs="宋体"/>
                <w:i w:val="0"/>
                <w:iCs w:val="0"/>
                <w:color w:val="000000"/>
                <w:sz w:val="22"/>
                <w:szCs w:val="22"/>
                <w:u w:val="none"/>
                <w:lang w:val="en-US" w:eastAsia="zh-CN" w:bidi="ar"/>
              </w:rPr>
            </w:r>
            <w:r/>
          </w:p>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SA"/>
              </w:rPr>
              <w:suppressLineNumbers w:val="0"/>
            </w:pPr>
            <w:r>
              <w:rPr>
                <w:rFonts w:hint="eastAsia" w:ascii="宋体" w:hAnsi="宋体" w:eastAsia="宋体" w:cs="宋体"/>
                <w:i w:val="0"/>
                <w:iCs w:val="0"/>
                <w:color w:val="000000"/>
                <w:sz w:val="22"/>
                <w:szCs w:val="22"/>
                <w:u w:val="none"/>
                <w:lang w:val="en-US" w:eastAsia="zh-CN" w:bidi="ar"/>
              </w:rPr>
              <w:t xml:space="preserve">注：</w:t>
            </w:r>
            <w:r>
              <w:rPr>
                <w:rFonts w:hint="eastAsia" w:ascii="宋体" w:hAnsi="宋体" w:eastAsia="宋体" w:cs="宋体"/>
                <w:i w:val="0"/>
                <w:iCs w:val="0"/>
                <w:color w:val="000000"/>
                <w:sz w:val="22"/>
                <w:szCs w:val="22"/>
                <w:u w:val="none"/>
                <w:lang w:val="en-GB" w:eastAsia="en-GB" w:bidi="ar"/>
              </w:rPr>
              <w:t xml:space="preserve">同一业主单位</w:t>
            </w:r>
            <w:r>
              <w:rPr>
                <w:rFonts w:hint="eastAsia" w:ascii="宋体" w:hAnsi="宋体" w:eastAsia="宋体" w:cs="宋体"/>
                <w:i w:val="0"/>
                <w:iCs w:val="0"/>
                <w:color w:val="000000"/>
                <w:sz w:val="22"/>
                <w:szCs w:val="22"/>
                <w:u w:val="none"/>
                <w:lang w:val="en-GB" w:eastAsia="zh-CN" w:bidi="ar"/>
              </w:rPr>
              <w:t xml:space="preserve">评价</w:t>
            </w:r>
            <w:r>
              <w:rPr>
                <w:rFonts w:hint="eastAsia" w:ascii="宋体" w:hAnsi="宋体" w:eastAsia="宋体" w:cs="宋体"/>
                <w:i w:val="0"/>
                <w:iCs w:val="0"/>
                <w:color w:val="000000"/>
                <w:sz w:val="22"/>
                <w:szCs w:val="22"/>
                <w:u w:val="none"/>
                <w:lang w:val="en-GB" w:eastAsia="en-GB" w:bidi="ar"/>
              </w:rPr>
              <w:t xml:space="preserve">只计取一次，不累计得分</w:t>
            </w:r>
            <w:r>
              <w:rPr>
                <w:rFonts w:hint="eastAsia" w:ascii="宋体" w:hAnsi="宋体" w:eastAsia="宋体" w:cs="宋体"/>
                <w:i w:val="0"/>
                <w:iCs w:val="0"/>
                <w:color w:val="000000"/>
                <w:sz w:val="22"/>
                <w:szCs w:val="22"/>
                <w:u w:val="none"/>
                <w:lang w:val="en-GB" w:eastAsia="zh-CN" w:bidi="ar"/>
              </w:rPr>
              <w:t xml:space="preserve">。</w:t>
            </w:r>
            <w:r>
              <w:rPr>
                <w:rFonts w:hint="eastAsia" w:ascii="宋体" w:hAnsi="宋体" w:eastAsia="宋体" w:cs="宋体"/>
                <w:i w:val="0"/>
                <w:iCs w:val="0"/>
                <w:color w:val="000000"/>
                <w:sz w:val="22"/>
                <w:szCs w:val="22"/>
                <w:u w:val="none"/>
                <w:lang w:val="en-US" w:eastAsia="zh-CN" w:bidi="ar-SA"/>
              </w:rPr>
            </w:r>
            <w:r/>
          </w:p>
        </w:tc>
      </w:tr>
      <w:tr>
        <w:trPr/>
        <w:tc>
          <w:tcPr>
            <w:gridSpan w:val="4"/>
            <w:shd w:val="clear" w:color="auto" w:fill="e6e6e6"/>
            <w:tcW w:w="8519"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bCs/>
                <w:i w:val="0"/>
                <w:iCs w:val="0"/>
                <w:color w:val="000000"/>
                <w:sz w:val="22"/>
                <w:szCs w:val="22"/>
                <w:u w:val="none"/>
                <w:lang w:val="en-US" w:eastAsia="zh-CN" w:bidi="ar"/>
              </w:rPr>
              <w:t xml:space="preserve">4</w:t>
            </w:r>
            <w:r>
              <w:rPr>
                <w:rFonts w:hint="eastAsia" w:ascii="宋体" w:hAnsi="宋体" w:eastAsia="宋体" w:cs="宋体"/>
                <w:b/>
                <w:bCs/>
                <w:i w:val="0"/>
                <w:iCs w:val="0"/>
                <w:color w:val="000000"/>
                <w:sz w:val="22"/>
                <w:szCs w:val="22"/>
                <w:u w:val="none"/>
                <w:lang w:val="en-US" w:eastAsia="zh-CN" w:bidi="ar"/>
              </w:rPr>
              <w:t xml:space="preserve">.企业认证评分（总分</w:t>
            </w:r>
            <w:r>
              <w:rPr>
                <w:rFonts w:hint="eastAsia" w:ascii="宋体" w:hAnsi="宋体" w:cs="宋体"/>
                <w:b/>
                <w:bCs/>
                <w:i w:val="0"/>
                <w:iCs w:val="0"/>
                <w:color w:val="000000"/>
                <w:sz w:val="22"/>
                <w:szCs w:val="22"/>
                <w:u w:val="none"/>
                <w:lang w:val="en-US" w:eastAsia="zh-CN" w:bidi="ar"/>
              </w:rPr>
              <w:t xml:space="preserve">2</w:t>
            </w:r>
            <w:r>
              <w:rPr>
                <w:rFonts w:hint="eastAsia" w:ascii="宋体" w:hAnsi="宋体" w:eastAsia="宋体" w:cs="宋体"/>
                <w:b/>
                <w:bCs/>
                <w:i w:val="0"/>
                <w:iCs w:val="0"/>
                <w:color w:val="000000"/>
                <w:sz w:val="22"/>
                <w:szCs w:val="22"/>
                <w:u w:val="none"/>
                <w:lang w:val="en-US" w:eastAsia="zh-CN" w:bidi="ar"/>
              </w:rPr>
              <w:t xml:space="preserve">分）</w:t>
            </w:r>
            <w:r>
              <w:rPr>
                <w:rFonts w:hint="eastAsia" w:ascii="宋体" w:hAnsi="宋体" w:eastAsia="宋体" w:cs="宋体"/>
                <w:b/>
                <w:bCs/>
                <w:i w:val="0"/>
                <w:iCs w:val="0"/>
                <w:color w:val="000000"/>
                <w:sz w:val="22"/>
                <w:szCs w:val="22"/>
                <w:u w:val="none"/>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体系认证</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供应商同时具有有效期内ISO9001质量体系认证证书、ISO14001环境管理体系认证证书，每拥有一项得1分，此项满分2分。</w:t>
            </w:r>
            <w:r>
              <w:rPr>
                <w:rFonts w:hint="eastAsia" w:ascii="宋体" w:hAnsi="宋体" w:eastAsia="宋体" w:cs="宋体"/>
                <w:i w:val="0"/>
                <w:iCs w:val="0"/>
                <w:color w:val="000000"/>
                <w:sz w:val="22"/>
                <w:szCs w:val="22"/>
                <w:u w:val="none"/>
                <w:lang w:val="en-US" w:eastAsia="zh-CN" w:bidi="ar"/>
              </w:rPr>
            </w:r>
            <w:r/>
          </w:p>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注：提供有效期内的相关证书并加盖投标人公章。未提供的或不清楚的不得分。</w:t>
            </w:r>
            <w:r>
              <w:rPr>
                <w:rFonts w:hint="eastAsia" w:ascii="宋体" w:hAnsi="宋体" w:eastAsia="宋体" w:cs="宋体"/>
                <w:i w:val="0"/>
                <w:iCs w:val="0"/>
                <w:color w:val="000000"/>
                <w:sz w:val="22"/>
                <w:szCs w:val="22"/>
                <w:u w:val="none"/>
                <w:lang w:val="en-US" w:eastAsia="zh-CN" w:bidi="ar"/>
              </w:rPr>
            </w:r>
            <w:r/>
          </w:p>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c>
          <w:tcPr>
            <w:gridSpan w:val="4"/>
            <w:shd w:val="clear" w:color="auto" w:fill="e6e6e6"/>
            <w:tcW w:w="8519" w:type="dxa"/>
            <w:vAlign w:val="center"/>
            <w:textDirection w:val="lrTb"/>
            <w:noWrap w:val="false"/>
          </w:tcPr>
          <w:p>
            <w:pPr>
              <w:pStyle w:val="877"/>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cs="宋体"/>
                <w:b/>
                <w:bCs/>
                <w:i w:val="0"/>
                <w:iCs w:val="0"/>
                <w:color w:val="000000"/>
                <w:sz w:val="22"/>
                <w:szCs w:val="22"/>
                <w:u w:val="none"/>
                <w:lang w:val="en-US" w:eastAsia="zh-CN" w:bidi="ar"/>
              </w:rPr>
              <w:t xml:space="preserve">5</w:t>
            </w:r>
            <w:r>
              <w:rPr>
                <w:rFonts w:hint="eastAsia" w:ascii="宋体" w:hAnsi="宋体" w:eastAsia="宋体" w:cs="宋体"/>
                <w:b/>
                <w:bCs/>
                <w:i w:val="0"/>
                <w:iCs w:val="0"/>
                <w:color w:val="000000"/>
                <w:sz w:val="22"/>
                <w:szCs w:val="22"/>
                <w:u w:val="none"/>
                <w:lang w:val="en-US" w:eastAsia="zh-CN" w:bidi="ar"/>
              </w:rPr>
              <w:t xml:space="preserve">.服务方案评分（总分48分）</w:t>
            </w:r>
            <w:r>
              <w:rPr>
                <w:rFonts w:hint="eastAsia" w:ascii="宋体" w:hAnsi="宋体" w:eastAsia="宋体" w:cs="宋体"/>
                <w:b/>
                <w:bCs/>
                <w:i w:val="0"/>
                <w:iCs w:val="0"/>
                <w:color w:val="000000"/>
                <w:sz w:val="22"/>
                <w:szCs w:val="22"/>
                <w:u w:val="none"/>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物业管理整体设想及策划</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项目的物业管理整体设想及策划方案，内容需定位准确、分析合理，包括但不限于本项目的服务特点、难点分析以及重点区域服务方案。方案内容全面、有针对性、科学合理的，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内部管理制度</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提供针对本项目的管理制度方案，内容需包括管理制度、岗位责任、管理维护运作制度及标准、执勤安排、奖惩制度等。管理方案科学、规范、全面且可行性、合理性强的，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eastAsia="宋体" w:cs="宋体"/>
                <w:color w:val="000000"/>
                <w:sz w:val="24"/>
                <w:szCs w:val="24"/>
                <w:lang w:eastAsia="zh-CN" w:bidi="ar-SA"/>
              </w:rPr>
              <w:t xml:space="preserve">人员配备方案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eastAsia="宋体" w:cs="宋体"/>
                <w:color w:val="000000"/>
                <w:sz w:val="24"/>
                <w:szCs w:val="24"/>
                <w:lang w:val="en-US" w:eastAsia="zh-CN" w:bidi="ar-SA"/>
              </w:rPr>
              <w:suppressLineNumbers w:val="0"/>
            </w:pPr>
            <w:r>
              <w:rPr>
                <w:rFonts w:hint="eastAsia" w:ascii="宋体" w:eastAsia="宋体" w:cs="宋体"/>
                <w:color w:val="000000"/>
                <w:sz w:val="24"/>
                <w:szCs w:val="24"/>
                <w:lang w:eastAsia="zh-CN" w:bidi="ar-SA"/>
              </w:rPr>
              <w:t xml:space="preserve">供应商根据招标需求核定人数，科学设置管理架构和服务岗位。根据岗位要求提供具体的人员配备方案，包括拟合理配备人员的学历、工作经</w:t>
            </w:r>
            <w:r>
              <w:rPr>
                <w:rFonts w:hint="eastAsia" w:ascii="宋体" w:cs="宋体"/>
                <w:color w:val="000000"/>
                <w:sz w:val="24"/>
                <w:szCs w:val="24"/>
                <w:lang w:eastAsia="zh-CN" w:bidi="ar-SA"/>
              </w:rPr>
              <w:t xml:space="preserve">历</w:t>
            </w:r>
            <w:r>
              <w:rPr>
                <w:rFonts w:hint="eastAsia" w:ascii="宋体" w:eastAsia="宋体" w:cs="宋体"/>
                <w:color w:val="000000"/>
                <w:sz w:val="24"/>
                <w:szCs w:val="24"/>
                <w:lang w:eastAsia="zh-CN" w:bidi="ar-SA"/>
              </w:rPr>
              <w:t xml:space="preserve">、职业职称等基本情况</w:t>
            </w:r>
            <w:r>
              <w:rPr>
                <w:rFonts w:hint="eastAsia" w:ascii="宋体" w:eastAsia="宋体" w:cs="宋体"/>
                <w:color w:val="000000"/>
                <w:sz w:val="24"/>
                <w:szCs w:val="24"/>
                <w:lang w:val="en-US" w:eastAsia="zh-CN" w:bidi="ar-SA"/>
              </w:rPr>
              <w:t xml:space="preserve">,</w:t>
            </w:r>
            <w:r>
              <w:rPr>
                <w:rFonts w:hint="eastAsia" w:ascii="宋体" w:eastAsia="宋体" w:cs="宋体"/>
                <w:color w:val="000000"/>
                <w:sz w:val="24"/>
                <w:szCs w:val="24"/>
                <w:lang w:eastAsia="zh-CN" w:bidi="ar-SA"/>
              </w:rPr>
              <w:t xml:space="preserve">方案科学合理、人岗适配、运转良好。完全满足且</w:t>
            </w:r>
            <w:r>
              <w:rPr>
                <w:rFonts w:hint="eastAsia" w:ascii="宋体" w:eastAsia="宋体" w:cs="宋体"/>
                <w:color w:val="000000"/>
                <w:sz w:val="24"/>
                <w:szCs w:val="24"/>
                <w:lang w:bidi="ar-SA"/>
              </w:rPr>
              <w:t xml:space="preserve">优于项目需求的得</w:t>
            </w:r>
            <w:r>
              <w:rPr>
                <w:rFonts w:hint="eastAsia" w:ascii="宋体" w:eastAsia="宋体" w:cs="宋体"/>
                <w:color w:val="000000"/>
                <w:sz w:val="24"/>
                <w:szCs w:val="24"/>
                <w:lang w:val="en-US" w:eastAsia="zh-CN" w:bidi="ar-SA"/>
              </w:rPr>
              <w:t xml:space="preserve">4</w:t>
            </w:r>
            <w:r>
              <w:rPr>
                <w:rFonts w:hint="eastAsia" w:ascii="宋体" w:eastAsia="宋体" w:cs="宋体"/>
                <w:color w:val="000000"/>
                <w:sz w:val="24"/>
                <w:szCs w:val="24"/>
                <w:lang w:bidi="ar-SA"/>
              </w:rPr>
              <w:t xml:space="preserve">分，符合项目需求的得</w:t>
            </w:r>
            <w:r>
              <w:rPr>
                <w:rFonts w:hint="eastAsia" w:ascii="宋体" w:eastAsia="宋体" w:cs="宋体"/>
                <w:color w:val="000000"/>
                <w:sz w:val="24"/>
                <w:szCs w:val="24"/>
                <w:lang w:val="en-US" w:eastAsia="zh-CN" w:bidi="ar-SA"/>
              </w:rPr>
              <w:t xml:space="preserve">2</w:t>
            </w:r>
            <w:r>
              <w:rPr>
                <w:rFonts w:hint="eastAsia" w:ascii="宋体" w:eastAsia="宋体" w:cs="宋体"/>
                <w:color w:val="000000"/>
                <w:sz w:val="24"/>
                <w:szCs w:val="24"/>
                <w:lang w:val="en-US" w:eastAsia="zh-CN" w:bidi="ar-SA"/>
              </w:rPr>
            </w:r>
            <w:r/>
          </w:p>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eastAsia="宋体" w:cs="宋体"/>
                <w:color w:val="000000"/>
                <w:sz w:val="24"/>
                <w:szCs w:val="24"/>
                <w:lang w:bidi="ar-SA"/>
              </w:rPr>
              <w:t xml:space="preserve">分，不符合的</w:t>
            </w:r>
            <w:r>
              <w:rPr>
                <w:rFonts w:hint="eastAsia" w:ascii="宋体" w:eastAsia="宋体" w:cs="宋体"/>
                <w:color w:val="000000"/>
                <w:sz w:val="24"/>
                <w:szCs w:val="24"/>
                <w:lang w:eastAsia="zh-CN" w:bidi="ar-SA"/>
              </w:rPr>
              <w:t xml:space="preserve">或不提供</w:t>
            </w:r>
            <w:r>
              <w:rPr>
                <w:rFonts w:hint="eastAsia" w:ascii="宋体" w:eastAsia="宋体" w:cs="宋体"/>
                <w:color w:val="000000"/>
                <w:sz w:val="24"/>
                <w:szCs w:val="24"/>
                <w:lang w:bidi="ar-SA"/>
              </w:rPr>
              <w:t xml:space="preserve">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人员培训方案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物业服务项目的人员培训方案，内容需包括培训计划及培训内容、培训师资及培训管理等方面。方案全面合理、科学可行的，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卫生保洁方案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供应商应提供针对本项目楼宇的卫生保洁方案。方案清晰准确、工作计划完整、针对性和可行性强、与采购需求契合的，优于项目需求的得4分，符合项目需求的得2分，不符合或不提供得0分。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会务管理服务方案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项目的会务管理服务方案，内容需包括但不限于会务服务人员及岗位职责、会务服务标准、应急处理等方面。方案详细合理清晰的，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设施设备维修管理方案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项目的设备设施维修管理方案，内容需包括但不限于设施设备巡查及报修维修服务方案、响应时间等，确保托管区域设施设备完好，故障处置及时。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楼宇安全管理方案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供应商应提供针对本项目的楼宇安全保障方案，内容需包括但不限于安全值班、秩序维护、安全巡查、消防监控、消防巡查等方面。优于项目需求的得4分，符合项目需求的得2分，不符合或不提供得0分。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应急管理方案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重大活动、突发事故应急预案和重要安全防护及处置措施，内容需包含暴雨、大雪、寒冬、高温、节假日、重要会议和重大活动等突发事件的应急预案和处置措施。方案内容全面、有针对性、科学合理的，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进退场交接方案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物业服务项目的进退场交接配合方案，内容需包括与上任服务单位的进场交接流程和计划、与下任服务单位的退场交接流程和计划、交接过程中的重难点及处理办法等方面。方案对交接重难点分析准确、细致完整，应对措施有力、科学可行的，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.11</w:t>
            </w:r>
            <w:r>
              <w:rPr>
                <w:rFonts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物业工作档案或台账的管理</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供应商应提供针对本项目特点，制定物业档案或台账管理制度。制度要求全面合理、可行性强、操作性强、贴合项目实际，优于项目需求的得4分，符合项目需求的得2分，不符合或不提供得0分。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r>
        <w:trPr/>
        <w:tc>
          <w:tcPr>
            <w:tcW w:w="656" w:type="dxa"/>
            <w:vAlign w:val="center"/>
            <w:textDirection w:val="lrTb"/>
            <w:noWrap w:val="false"/>
          </w:tcPr>
          <w:p>
            <w:pPr>
              <w:pStyle w:val="877"/>
              <w:ind w:left="0" w:right="0" w:firstLine="0"/>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t xml:space="preserve">.12</w:t>
            </w:r>
            <w:r>
              <w:rPr>
                <w:rFonts w:ascii="宋体" w:hAnsi="宋体" w:eastAsia="宋体" w:cs="宋体"/>
                <w:i w:val="0"/>
                <w:iCs w:val="0"/>
                <w:color w:val="000000"/>
                <w:sz w:val="22"/>
                <w:szCs w:val="22"/>
                <w:u w:val="none"/>
                <w:lang w:val="en-US" w:eastAsia="zh-CN" w:bidi="ar"/>
              </w:rPr>
            </w:r>
            <w:r/>
          </w:p>
        </w:tc>
        <w:tc>
          <w:tcPr>
            <w:tcW w:w="11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特色服务方案</w:t>
            </w:r>
            <w:r>
              <w:rPr>
                <w:rFonts w:hint="eastAsia" w:ascii="宋体" w:hAnsi="宋体" w:eastAsia="宋体" w:cs="宋体"/>
                <w:i w:val="0"/>
                <w:iCs w:val="0"/>
                <w:color w:val="000000"/>
                <w:sz w:val="22"/>
                <w:szCs w:val="22"/>
                <w:u w:val="none"/>
                <w:lang w:val="en-US" w:eastAsia="zh-CN" w:bidi="ar"/>
              </w:rPr>
            </w:r>
            <w:r/>
          </w:p>
        </w:tc>
        <w:tc>
          <w:tcPr>
            <w:tcW w:w="499" w:type="dxa"/>
            <w:vAlign w:val="center"/>
            <w:textDirection w:val="lrTb"/>
            <w:noWrap w:val="false"/>
          </w:tcPr>
          <w:p>
            <w:pPr>
              <w:pStyle w:val="877"/>
              <w:ind w:left="0" w:right="0" w:firstLine="0"/>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6165" w:type="dxa"/>
            <w:vAlign w:val="center"/>
            <w:textDirection w:val="lrTb"/>
            <w:noWrap w:val="false"/>
          </w:tcPr>
          <w:p>
            <w:pPr>
              <w:pStyle w:val="877"/>
              <w:ind w:left="0" w:right="0" w:firstLine="0"/>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供应商应根据采购需求的要求和本项目特点，提供特色物业服务方案，如节能降耗方案、楼宇节日美化提升等。方案优于项目需求的得4分，符合项目需求的得2分，不符合或不提供得0分。</w:t>
            </w:r>
            <w:r>
              <w:rPr>
                <w:rFonts w:hint="eastAsia" w:ascii="宋体" w:hAnsi="宋体" w:eastAsia="宋体" w:cs="宋体"/>
                <w:i w:val="0"/>
                <w:iCs w:val="0"/>
                <w:color w:val="000000"/>
                <w:sz w:val="22"/>
                <w:szCs w:val="22"/>
                <w:u w:val="none"/>
                <w:lang w:val="en-US" w:eastAsia="zh-CN" w:bidi="ar"/>
              </w:rPr>
            </w:r>
            <w:r/>
          </w:p>
        </w:tc>
      </w:tr>
    </w:tbl>
    <w:p>
      <w:pPr>
        <w:pStyle w:val="877"/>
        <w:rPr>
          <w:rFonts w:hint="eastAsia" w:ascii="Times New Roman" w:hAnsi="Times New Roman"/>
          <w:szCs w:val="21"/>
        </w:rPr>
      </w:pPr>
      <w:r>
        <w:rPr>
          <w:rFonts w:hint="eastAsia" w:ascii="宋体" w:hAnsi="宋体" w:eastAsia="宋体" w:cs="宋体"/>
          <w:b w:val="0"/>
          <w:bCs w:val="0"/>
          <w:color w:val="000000"/>
          <w:sz w:val="24"/>
          <w:szCs w:val="24"/>
          <w:highlight w:val="none"/>
          <w:lang w:val="en-US" w:eastAsia="zh-CN" w:bidi="ar-SA"/>
        </w:rPr>
        <w:t xml:space="preserve">注：本项目成交后，采购人有权查验以上相关原件，如不能提供，采购人将上报财政监管部门。</w:t>
      </w:r>
      <w:r>
        <w:rPr>
          <w:rFonts w:hint="eastAsia"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rPr>
          <w:rFonts w:ascii="Times New Roman" w:hAnsi="Times New Roman"/>
          <w:szCs w:val="21"/>
        </w:rPr>
      </w:pPr>
      <w:r>
        <w:rPr>
          <w:rFonts w:ascii="Times New Roman" w:hAnsi="Times New Roman"/>
          <w:szCs w:val="21"/>
        </w:rPr>
      </w:r>
      <w:r/>
    </w:p>
    <w:p>
      <w:pPr>
        <w:pStyle w:val="877"/>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176"/>
      <w:r/>
      <w:bookmarkEnd w:id="177"/>
      <w:r/>
      <w:bookmarkEnd w:id="181"/>
      <w:r>
        <w:rPr>
          <w:rFonts w:hint="eastAsia" w:ascii="黑体" w:hAnsi="Times New Roman" w:eastAsia="黑体"/>
          <w:bCs/>
          <w:sz w:val="44"/>
          <w:szCs w:val="28"/>
        </w:rPr>
        <w:t xml:space="preserve">响应文件格式 </w:t>
      </w:r>
      <w:r>
        <w:rPr>
          <w:rFonts w:hint="eastAsia" w:ascii="黑体" w:hAnsi="Times New Roman" w:eastAsia="黑体"/>
          <w:bCs/>
          <w:sz w:val="44"/>
          <w:szCs w:val="28"/>
        </w:rPr>
      </w:r>
      <w:r/>
    </w:p>
    <w:p>
      <w:pPr>
        <w:pStyle w:val="877"/>
        <w:jc w:val="center"/>
        <w:rPr>
          <w:rFonts w:hint="eastAsia" w:ascii="宋体" w:hAnsi="宋体"/>
          <w:b/>
          <w:sz w:val="72"/>
          <w:szCs w:val="21"/>
        </w:rPr>
      </w:pPr>
      <w:r/>
      <w:bookmarkStart w:id="182" w:name="_Hlt26955039"/>
      <w:r/>
      <w:bookmarkEnd w:id="182"/>
      <w:r/>
      <w:bookmarkStart w:id="183" w:name="_Hlt26671244"/>
      <w:r/>
      <w:bookmarkEnd w:id="183"/>
      <w:r/>
      <w:bookmarkStart w:id="184" w:name="_Toc26554094"/>
      <w:r/>
      <w:bookmarkStart w:id="185" w:name="_Toc49090576"/>
      <w:r/>
      <w:bookmarkStart w:id="186" w:name="_Toc120614282"/>
      <w:r>
        <w:rPr>
          <w:rFonts w:hint="eastAsia" w:ascii="宋体" w:hAnsi="宋体"/>
          <w:b/>
          <w:sz w:val="72"/>
          <w:szCs w:val="21"/>
        </w:rPr>
      </w:r>
      <w:r/>
    </w:p>
    <w:p>
      <w:pPr>
        <w:pStyle w:val="87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77"/>
        <w:jc w:val="center"/>
        <w:rPr>
          <w:rFonts w:hint="eastAsia" w:ascii="宋体" w:hAnsi="宋体"/>
          <w:b/>
          <w:sz w:val="72"/>
          <w:szCs w:val="21"/>
        </w:rPr>
      </w:pPr>
      <w:r>
        <w:rPr>
          <w:rFonts w:hint="eastAsia" w:ascii="宋体" w:hAnsi="宋体"/>
          <w:b/>
          <w:sz w:val="72"/>
          <w:szCs w:val="21"/>
        </w:rPr>
      </w:r>
      <w:r/>
    </w:p>
    <w:p>
      <w:pPr>
        <w:pStyle w:val="877"/>
        <w:jc w:val="center"/>
        <w:rPr>
          <w:rFonts w:hint="eastAsia" w:ascii="宋体" w:hAnsi="宋体"/>
          <w:b/>
          <w:sz w:val="72"/>
          <w:szCs w:val="21"/>
        </w:rPr>
      </w:pPr>
      <w:r>
        <w:rPr>
          <w:rFonts w:hint="eastAsia" w:ascii="宋体" w:hAnsi="宋体"/>
          <w:b/>
          <w:sz w:val="72"/>
          <w:szCs w:val="21"/>
        </w:rPr>
      </w:r>
      <w:r/>
    </w:p>
    <w:p>
      <w:pPr>
        <w:pStyle w:val="877"/>
        <w:jc w:val="center"/>
        <w:rPr>
          <w:rFonts w:hint="eastAsia" w:ascii="宋体" w:hAnsi="宋体"/>
          <w:b/>
          <w:sz w:val="36"/>
          <w:szCs w:val="21"/>
        </w:rPr>
      </w:pPr>
      <w:r>
        <w:rPr>
          <w:rFonts w:hint="eastAsia" w:ascii="宋体" w:hAnsi="宋体"/>
          <w:b/>
          <w:sz w:val="36"/>
          <w:szCs w:val="21"/>
        </w:rPr>
      </w:r>
      <w:r/>
    </w:p>
    <w:p>
      <w:pPr>
        <w:pStyle w:val="877"/>
        <w:jc w:val="center"/>
        <w:rPr>
          <w:rFonts w:hint="eastAsia" w:ascii="宋体" w:hAnsi="宋体"/>
          <w:b/>
          <w:sz w:val="36"/>
          <w:szCs w:val="21"/>
        </w:rPr>
      </w:pPr>
      <w:r>
        <w:rPr>
          <w:rFonts w:hint="eastAsia" w:ascii="宋体" w:hAnsi="宋体"/>
          <w:b/>
          <w:sz w:val="36"/>
          <w:szCs w:val="21"/>
        </w:rPr>
      </w:r>
      <w:r/>
    </w:p>
    <w:p>
      <w:pPr>
        <w:pStyle w:val="877"/>
        <w:jc w:val="center"/>
        <w:rPr>
          <w:rFonts w:hint="eastAsia" w:ascii="宋体" w:hAnsi="宋体"/>
          <w:b/>
          <w:sz w:val="36"/>
          <w:szCs w:val="21"/>
        </w:rPr>
      </w:pPr>
      <w:r>
        <w:rPr>
          <w:rFonts w:hint="eastAsia" w:ascii="宋体" w:hAnsi="宋体"/>
          <w:b/>
          <w:sz w:val="36"/>
          <w:szCs w:val="21"/>
        </w:rPr>
      </w:r>
      <w:r/>
    </w:p>
    <w:p>
      <w:pPr>
        <w:pStyle w:val="877"/>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77"/>
        <w:ind w:firstLine="1084"/>
        <w:rPr>
          <w:rFonts w:hint="eastAsia" w:ascii="宋体" w:hAnsi="宋体"/>
          <w:b/>
          <w:sz w:val="36"/>
          <w:szCs w:val="21"/>
          <w:u w:val="single"/>
        </w:rPr>
      </w:pPr>
      <w:r>
        <w:rPr>
          <w:rFonts w:hint="eastAsia" w:ascii="宋体" w:hAnsi="宋体"/>
          <w:b/>
          <w:sz w:val="36"/>
          <w:szCs w:val="21"/>
          <w:lang w:eastAsia="zh-CN"/>
        </w:rPr>
        <w:t xml:space="preserve">采</w:t>
      </w:r>
      <w:r>
        <w:rPr>
          <w:rFonts w:hint="eastAsia" w:ascii="宋体" w:hAnsi="宋体"/>
          <w:b/>
          <w:sz w:val="36"/>
          <w:szCs w:val="21"/>
          <w:lang w:val="en-US" w:eastAsia="zh-CN"/>
        </w:rPr>
        <w:t xml:space="preserve"> </w:t>
      </w:r>
      <w:r>
        <w:rPr>
          <w:rFonts w:hint="eastAsia" w:ascii="宋体" w:hAnsi="宋体"/>
          <w:b/>
          <w:sz w:val="36"/>
          <w:szCs w:val="21"/>
          <w:lang w:eastAsia="zh-CN"/>
        </w:rPr>
        <w:t xml:space="preserve">购</w:t>
      </w:r>
      <w:r>
        <w:rPr>
          <w:rFonts w:hint="eastAsia" w:ascii="宋体" w:hAnsi="宋体"/>
          <w:b/>
          <w:sz w:val="36"/>
          <w:szCs w:val="21"/>
        </w:rPr>
        <w:t xml:space="preserve"> 编 号：</w:t>
      </w:r>
      <w:r>
        <w:rPr>
          <w:rFonts w:hint="eastAsia" w:ascii="宋体" w:hAnsi="宋体"/>
          <w:b/>
          <w:sz w:val="36"/>
          <w:szCs w:val="21"/>
          <w:u w:val="single"/>
        </w:rPr>
        <w:t xml:space="preserve">               </w:t>
      </w:r>
      <w:r>
        <w:rPr>
          <w:rFonts w:hint="eastAsia" w:ascii="宋体" w:hAnsi="宋体"/>
          <w:b/>
          <w:sz w:val="36"/>
          <w:szCs w:val="21"/>
          <w:u w:val="single"/>
        </w:rPr>
      </w:r>
      <w:r/>
    </w:p>
    <w:p>
      <w:pPr>
        <w:pStyle w:val="877"/>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77"/>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77"/>
        <w:jc w:val="center"/>
        <w:spacing w:line="440" w:lineRule="exact"/>
        <w:rPr>
          <w:rFonts w:hint="eastAsia" w:ascii="宋体" w:hAnsi="宋体"/>
          <w:b/>
          <w:bCs/>
          <w:sz w:val="32"/>
          <w:szCs w:val="32"/>
        </w:rPr>
      </w:pPr>
      <w:r>
        <w:rPr>
          <w:rFonts w:hint="eastAsia" w:ascii="宋体" w:hAnsi="宋体"/>
          <w:b/>
          <w:bCs/>
          <w:sz w:val="32"/>
          <w:szCs w:val="32"/>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spacing w:line="440" w:lineRule="exact"/>
        <w:rPr>
          <w:rFonts w:ascii="宋体" w:hAnsi="宋体"/>
          <w:szCs w:val="21"/>
        </w:rPr>
      </w:pPr>
      <w:r>
        <w:rPr>
          <w:rFonts w:ascii="宋体" w:hAnsi="宋体"/>
          <w:szCs w:val="21"/>
        </w:rPr>
      </w:r>
      <w:r/>
    </w:p>
    <w:p>
      <w:pPr>
        <w:pStyle w:val="877"/>
        <w:jc w:val="center"/>
        <w:spacing w:line="440" w:lineRule="exact"/>
        <w:rPr>
          <w:rFonts w:ascii="宋体" w:hAnsi="宋体"/>
          <w:b/>
          <w:bCs/>
          <w:sz w:val="32"/>
          <w:szCs w:val="32"/>
        </w:rPr>
      </w:pPr>
      <w:r>
        <w:rPr>
          <w:rFonts w:hint="eastAsia" w:ascii="宋体" w:hAnsi="宋体"/>
          <w:b/>
          <w:bCs/>
          <w:sz w:val="32"/>
          <w:szCs w:val="32"/>
        </w:rPr>
        <w:t xml:space="preserve">响应文件的组成</w:t>
      </w:r>
      <w:r>
        <w:rPr>
          <w:rFonts w:ascii="宋体" w:hAnsi="宋体"/>
          <w:b/>
          <w:bCs/>
          <w:sz w:val="32"/>
          <w:szCs w:val="32"/>
        </w:rPr>
      </w:r>
      <w:r/>
    </w:p>
    <w:p>
      <w:pPr>
        <w:pStyle w:val="877"/>
        <w:jc w:val="center"/>
        <w:spacing w:line="440" w:lineRule="exact"/>
        <w:rPr>
          <w:rFonts w:hint="eastAsia" w:ascii="宋体" w:hAnsi="宋体"/>
          <w:b/>
          <w:bCs/>
          <w:sz w:val="32"/>
          <w:szCs w:val="32"/>
        </w:rPr>
      </w:pPr>
      <w:r>
        <w:rPr>
          <w:rFonts w:hint="eastAsia" w:ascii="宋体" w:hAnsi="宋体"/>
          <w:b/>
          <w:bCs/>
          <w:sz w:val="32"/>
          <w:szCs w:val="32"/>
        </w:rPr>
      </w:r>
      <w:r/>
    </w:p>
    <w:p>
      <w:pPr>
        <w:pStyle w:val="877"/>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877"/>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分项报价表（格式见</w:t>
      </w:r>
      <w:r>
        <w:rPr>
          <w:rFonts w:ascii="宋体" w:hAnsi="宋体"/>
          <w:sz w:val="24"/>
          <w:szCs w:val="21"/>
        </w:rPr>
        <w:t xml:space="preserve">附件1</w:t>
      </w:r>
      <w:r>
        <w:rPr>
          <w:rFonts w:hint="eastAsia" w:ascii="宋体" w:hAnsi="宋体"/>
          <w:sz w:val="24"/>
          <w:szCs w:val="21"/>
        </w:rPr>
        <w:t xml:space="preserve">）</w:t>
      </w:r>
      <w:r>
        <w:rPr>
          <w:rFonts w:ascii="宋体" w:hAnsi="宋体"/>
          <w:sz w:val="24"/>
          <w:szCs w:val="21"/>
        </w:rPr>
      </w:r>
      <w:r/>
    </w:p>
    <w:p>
      <w:pPr>
        <w:pStyle w:val="877"/>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技术要求响应及偏离表（格式见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877"/>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商务要求响应及偏离表（格式见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877"/>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877"/>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877"/>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877"/>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lang w:val="en-US" w:eastAsia="zh-CN"/>
        </w:rPr>
        <w:t xml:space="preserve">2024或2025年</w:t>
      </w:r>
      <w:r>
        <w:rPr>
          <w:rFonts w:hint="eastAsia" w:ascii="宋体" w:hAnsi="宋体"/>
          <w:sz w:val="24"/>
          <w:szCs w:val="21"/>
        </w:rPr>
        <w:t xml:space="preserve">度的财务状况报告（供应商成立不满一年无需提供）</w:t>
      </w:r>
      <w:r>
        <w:rPr>
          <w:rFonts w:hint="eastAsia" w:ascii="宋体" w:hAnsi="宋体"/>
          <w:sz w:val="24"/>
          <w:szCs w:val="21"/>
        </w:rPr>
      </w:r>
      <w:r/>
    </w:p>
    <w:p>
      <w:pPr>
        <w:pStyle w:val="877"/>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依法缴纳税收和社会保障资金的相关材料（提供提交响应文件截止时间前</w:t>
      </w:r>
      <w:r>
        <w:rPr>
          <w:rFonts w:ascii="宋体" w:hAnsi="宋体"/>
          <w:sz w:val="24"/>
          <w:szCs w:val="21"/>
        </w:rPr>
      </w:r>
      <w:r/>
    </w:p>
    <w:p>
      <w:pPr>
        <w:pStyle w:val="877"/>
        <w:spacing w:line="400" w:lineRule="exact"/>
        <w:rPr>
          <w:rFonts w:hint="eastAsia" w:ascii="宋体" w:hAnsi="宋体"/>
          <w:sz w:val="24"/>
          <w:szCs w:val="21"/>
        </w:rPr>
      </w:pPr>
      <w:r>
        <w:rPr>
          <w:rFonts w:hint="eastAsia" w:ascii="宋体" w:hAnsi="宋体"/>
          <w:sz w:val="24"/>
          <w:szCs w:val="21"/>
        </w:rPr>
        <w:t xml:space="preserve">一年内至少一个月依法缴纳税收及缴纳社会保障资金的证明材料。供应商依法享受缓缴、免缴税收、社会保障资金的提供证明材料。）</w:t>
      </w:r>
      <w:r>
        <w:rPr>
          <w:rFonts w:hint="eastAsia" w:ascii="宋体" w:hAnsi="宋体"/>
          <w:sz w:val="24"/>
          <w:szCs w:val="21"/>
        </w:rPr>
      </w:r>
      <w:r/>
    </w:p>
    <w:p>
      <w:pPr>
        <w:pStyle w:val="877"/>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877"/>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rPr>
          <w:rFonts w:ascii="宋体" w:hAnsi="宋体"/>
          <w:sz w:val="24"/>
          <w:szCs w:val="21"/>
        </w:rPr>
      </w:r>
      <w:r/>
    </w:p>
    <w:p>
      <w:pPr>
        <w:pStyle w:val="877"/>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附件5</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特定资格要求的证明文件（如果本项目对供应商</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877"/>
        <w:ind w:firstLine="480"/>
        <w:spacing w:line="400" w:lineRule="exact"/>
        <w:rPr>
          <w:rFonts w:ascii="宋体" w:hAnsi="宋体"/>
          <w:sz w:val="24"/>
          <w:szCs w:val="21"/>
        </w:rPr>
      </w:pPr>
      <w:r>
        <w:rPr>
          <w:rFonts w:hint="eastAsia" w:ascii="宋体" w:hAnsi="宋体"/>
          <w:sz w:val="24"/>
          <w:szCs w:val="21"/>
        </w:rPr>
        <w:t xml:space="preserve">7.</w:t>
      </w:r>
      <w:r>
        <w:rPr>
          <w:rFonts w:hint="eastAsia"/>
        </w:rPr>
        <w:t xml:space="preserve"> </w:t>
      </w:r>
      <w:r>
        <w:rPr>
          <w:rFonts w:hint="eastAsia" w:ascii="宋体" w:hAnsi="宋体"/>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sz w:val="24"/>
          <w:szCs w:val="21"/>
        </w:rPr>
      </w:r>
      <w:r/>
    </w:p>
    <w:p>
      <w:pPr>
        <w:pStyle w:val="877"/>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6</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响应函（格式见附件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.联合体协议（如果本项目接受联合体参与磋商</w:t>
      </w:r>
      <w:r>
        <w:rPr>
          <w:rFonts w:ascii="宋体" w:hAnsi="宋体"/>
          <w:sz w:val="24"/>
          <w:szCs w:val="21"/>
        </w:rPr>
        <w:t xml:space="preserve">，</w:t>
      </w:r>
      <w:r>
        <w:rPr>
          <w:rFonts w:hint="eastAsia" w:ascii="宋体" w:hAnsi="宋体"/>
          <w:sz w:val="24"/>
          <w:szCs w:val="21"/>
        </w:rPr>
        <w:t xml:space="preserve">供应商是联合体的，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ascii="宋体" w:hAnsi="宋体"/>
          <w:sz w:val="24"/>
          <w:szCs w:val="21"/>
        </w:rPr>
      </w:r>
      <w:r/>
    </w:p>
    <w:p>
      <w:pPr>
        <w:pStyle w:val="877"/>
        <w:ind w:left="480"/>
        <w:spacing w:line="400" w:lineRule="exact"/>
        <w:rPr>
          <w:rFonts w:ascii="宋体" w:hAnsi="宋体"/>
          <w:sz w:val="24"/>
          <w:szCs w:val="24"/>
        </w:rPr>
      </w:pPr>
      <w:r>
        <w:rPr>
          <w:rFonts w:hint="eastAsia" w:ascii="宋体" w:hAnsi="宋体"/>
          <w:sz w:val="24"/>
          <w:szCs w:val="24"/>
        </w:rPr>
        <w:t xml:space="preserve">总备注：上述“资格审查内容”中1-5条、8、9条供应商必须在响应文件</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中提供相关材料，否则作无效响应处理；6、10、11、12条如磋商文件要求必须提供相关材料而未提供的，作无效响应处理。</w:t>
      </w:r>
      <w:r>
        <w:rPr>
          <w:rFonts w:ascii="宋体" w:hAnsi="宋体"/>
          <w:sz w:val="24"/>
          <w:szCs w:val="24"/>
        </w:rPr>
      </w:r>
      <w:r/>
    </w:p>
    <w:p>
      <w:pPr>
        <w:pStyle w:val="877"/>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877"/>
        <w:ind w:firstLine="480"/>
        <w:spacing w:line="400" w:lineRule="exact"/>
        <w:rPr>
          <w:rFonts w:hint="eastAsia" w:ascii="宋体" w:hAnsi="宋体"/>
          <w:sz w:val="24"/>
          <w:szCs w:val="21"/>
        </w:rPr>
      </w:pPr>
      <w:r>
        <w:rPr>
          <w:rFonts w:hint="eastAsia" w:ascii="宋体" w:hAnsi="宋体"/>
          <w:sz w:val="24"/>
          <w:szCs w:val="21"/>
        </w:rPr>
        <w:t xml:space="preserve">供应商必须</w:t>
      </w:r>
      <w:r>
        <w:rPr>
          <w:rFonts w:ascii="宋体" w:hAnsi="宋体"/>
          <w:sz w:val="24"/>
          <w:szCs w:val="21"/>
        </w:rPr>
        <w:t xml:space="preserve">对</w:t>
      </w: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磋商文件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，否则做无效响应处理。（格式见</w:t>
      </w:r>
      <w:r>
        <w:rPr>
          <w:rFonts w:ascii="宋体" w:hAnsi="宋体"/>
          <w:sz w:val="24"/>
          <w:szCs w:val="21"/>
        </w:rPr>
        <w:t xml:space="preserve">附件11</w:t>
      </w:r>
      <w:r>
        <w:rPr>
          <w:rFonts w:hint="eastAsia" w:ascii="宋体" w:hAnsi="宋体"/>
          <w:sz w:val="24"/>
          <w:szCs w:val="21"/>
        </w:rPr>
        <w:t xml:space="preserve">）</w:t>
      </w:r>
      <w:r>
        <w:rPr>
          <w:rFonts w:hint="eastAsia" w:ascii="宋体" w:hAnsi="宋体"/>
          <w:sz w:val="24"/>
          <w:szCs w:val="21"/>
        </w:rPr>
      </w:r>
      <w:r/>
    </w:p>
    <w:p>
      <w:pPr>
        <w:pStyle w:val="877"/>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877"/>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附件8</w:t>
      </w:r>
      <w:r>
        <w:rPr>
          <w:rFonts w:hint="eastAsia" w:ascii="宋体" w:hAnsi="宋体"/>
          <w:sz w:val="24"/>
          <w:szCs w:val="21"/>
        </w:rPr>
        <w:t xml:space="preserve">）</w:t>
      </w:r>
      <w:r>
        <w:rPr>
          <w:rFonts w:hint="eastAsia" w:ascii="宋体" w:hAnsi="宋体"/>
          <w:sz w:val="24"/>
          <w:szCs w:val="21"/>
        </w:rPr>
      </w:r>
      <w:r/>
    </w:p>
    <w:p>
      <w:pPr>
        <w:pStyle w:val="877"/>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877"/>
        <w:rPr>
          <w:rFonts w:ascii="宋体" w:hAnsi="宋体"/>
          <w:b/>
          <w:sz w:val="24"/>
          <w:szCs w:val="21"/>
        </w:rPr>
      </w:pPr>
      <w:r>
        <w:rPr>
          <w:rFonts w:ascii="宋体" w:hAnsi="宋体"/>
          <w:b/>
          <w:sz w:val="24"/>
          <w:szCs w:val="21"/>
        </w:rPr>
      </w:r>
      <w:r/>
    </w:p>
    <w:p>
      <w:pPr>
        <w:pStyle w:val="877"/>
        <w:ind w:left="480"/>
        <w:rPr>
          <w:rFonts w:ascii="宋体" w:hAnsi="宋体"/>
          <w:b/>
          <w:sz w:val="24"/>
          <w:szCs w:val="21"/>
        </w:rPr>
      </w:pPr>
      <w:r>
        <w:rPr>
          <w:rFonts w:ascii="宋体" w:hAnsi="宋体"/>
          <w:b/>
          <w:sz w:val="24"/>
          <w:szCs w:val="21"/>
        </w:rPr>
      </w:r>
      <w:r/>
    </w:p>
    <w:p>
      <w:pPr>
        <w:pStyle w:val="877"/>
        <w:ind w:left="480"/>
        <w:rPr>
          <w:rFonts w:ascii="宋体" w:hAnsi="宋体"/>
          <w:b/>
          <w:sz w:val="24"/>
          <w:szCs w:val="21"/>
        </w:rPr>
      </w:pPr>
      <w:r>
        <w:rPr>
          <w:rFonts w:hint="eastAsia" w:ascii="宋体" w:hAnsi="宋体"/>
          <w:b/>
          <w:sz w:val="24"/>
          <w:szCs w:val="21"/>
        </w:rPr>
        <w:t xml:space="preserve">附件1 分项报价</w:t>
      </w:r>
      <w:r>
        <w:rPr>
          <w:rFonts w:hint="eastAsia" w:ascii="宋体" w:hAnsi="宋体"/>
          <w:b/>
          <w:color w:val="000000"/>
          <w:sz w:val="24"/>
          <w:szCs w:val="21"/>
        </w:rPr>
        <w:t xml:space="preserve">表</w:t>
      </w:r>
      <w:r>
        <w:rPr>
          <w:rFonts w:hint="eastAsia" w:ascii="宋体" w:hAnsi="宋体"/>
          <w:b/>
          <w:color w:val="000000"/>
          <w:sz w:val="24"/>
          <w:szCs w:val="21"/>
          <w:lang w:eastAsia="zh-CN"/>
        </w:rPr>
        <w:t xml:space="preserve">（服务类项目）</w:t>
      </w:r>
      <w:r>
        <w:rPr>
          <w:rFonts w:hint="eastAsia" w:ascii="宋体" w:hAnsi="宋体"/>
          <w:b/>
          <w:color w:val="000000"/>
          <w:sz w:val="24"/>
          <w:szCs w:val="24"/>
        </w:rPr>
        <w:t xml:space="preserve">（采购包号：**）</w:t>
      </w:r>
      <w:r>
        <w:rPr>
          <w:rFonts w:ascii="宋体" w:hAnsi="宋体"/>
          <w:b/>
          <w:sz w:val="24"/>
          <w:szCs w:val="21"/>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948" w:type="dxa"/>
            <w:vAlign w:val="center"/>
            <w:vMerge w:val="continue"/>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交付期/服务期</w:t>
            </w: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ascii="宋体" w:hAnsi="宋体"/>
                <w:sz w:val="18"/>
                <w:szCs w:val="18"/>
              </w:rPr>
            </w:pPr>
            <w:r>
              <w:rPr>
                <w:rFonts w:hint="eastAsia" w:ascii="宋体" w:hAnsi="宋体"/>
                <w:sz w:val="18"/>
                <w:szCs w:val="18"/>
              </w:rPr>
              <w:t xml:space="preserve">合同签</w:t>
            </w:r>
            <w:r>
              <w:rPr>
                <w:rFonts w:ascii="宋体" w:hAnsi="宋体"/>
                <w:sz w:val="18"/>
                <w:szCs w:val="18"/>
              </w:rPr>
            </w:r>
            <w:r/>
          </w:p>
          <w:p>
            <w:pPr>
              <w:pStyle w:val="877"/>
              <w:jc w:val="center"/>
              <w:spacing w:line="0" w:lineRule="atLeast"/>
              <w:rPr>
                <w:rFonts w:hint="eastAsia" w:ascii="宋体" w:hAnsi="宋体"/>
                <w:sz w:val="24"/>
                <w:szCs w:val="24"/>
              </w:rPr>
            </w:pPr>
            <w:r>
              <w:rPr>
                <w:rFonts w:hint="eastAsia" w:ascii="宋体" w:hAnsi="宋体"/>
                <w:sz w:val="18"/>
                <w:szCs w:val="18"/>
              </w:rPr>
              <w:t xml:space="preserve">订后</w:t>
            </w:r>
            <w:r>
              <w:rPr>
                <w:rFonts w:hint="eastAsia" w:ascii="宋体" w:hAnsi="宋体"/>
                <w:sz w:val="18"/>
                <w:szCs w:val="18"/>
                <w:u w:val="single"/>
              </w:rPr>
              <w:t xml:space="preserve">  </w:t>
            </w:r>
            <w:r>
              <w:rPr>
                <w:rFonts w:hint="eastAsia" w:ascii="宋体" w:hAnsi="宋体"/>
                <w:sz w:val="18"/>
                <w:szCs w:val="18"/>
              </w:rPr>
              <w:t xml:space="preserve">日</w:t>
            </w: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pStyle w:val="87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274" w:type="dxa"/>
            <w:vAlign w:val="center"/>
            <w:textDirection w:val="lrTb"/>
            <w:noWrap w:val="false"/>
          </w:tcPr>
          <w:p>
            <w:pPr>
              <w:pStyle w:val="87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694"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596"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811"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72"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c>
          <w:tcPr>
            <w:tcW w:w="1358" w:type="dxa"/>
            <w:vAlign w:val="center"/>
            <w:textDirection w:val="lrTb"/>
            <w:noWrap w:val="false"/>
          </w:tcPr>
          <w:p>
            <w:pPr>
              <w:pStyle w:val="877"/>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9053" w:type="dxa"/>
            <w:vAlign w:val="center"/>
            <w:textDirection w:val="lrTb"/>
            <w:noWrap w:val="false"/>
          </w:tcPr>
          <w:p>
            <w:pPr>
              <w:pStyle w:val="877"/>
              <w:spacing w:line="0" w:lineRule="atLeast"/>
              <w:rPr>
                <w:rFonts w:ascii="宋体" w:hAnsi="宋体" w:eastAsia="宋体"/>
                <w:sz w:val="24"/>
                <w:szCs w:val="24"/>
                <w:u w:val="single"/>
                <w:lang w:val="en-US" w:eastAsia="zh-CN"/>
              </w:rPr>
            </w:pPr>
            <w:r>
              <w:rPr>
                <w:rFonts w:hint="eastAsia" w:ascii="宋体" w:hAnsi="宋体"/>
                <w:sz w:val="24"/>
                <w:szCs w:val="24"/>
                <w:lang w:eastAsia="zh-CN"/>
              </w:rPr>
              <w:t xml:space="preserve">磋商</w:t>
            </w:r>
            <w:r>
              <w:rPr>
                <w:rFonts w:hint="eastAsia" w:ascii="宋体" w:hAnsi="宋体"/>
                <w:sz w:val="24"/>
                <w:szCs w:val="24"/>
              </w:rPr>
              <w:t xml:space="preserve">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bl>
    <w:p>
      <w:pPr>
        <w:pStyle w:val="877"/>
        <w:rPr>
          <w:rFonts w:ascii="宋体" w:hAnsi="宋体"/>
          <w:sz w:val="24"/>
          <w:szCs w:val="24"/>
        </w:rPr>
      </w:pPr>
      <w:r>
        <w:rPr>
          <w:rFonts w:hint="eastAsia" w:ascii="宋体" w:hAnsi="宋体"/>
          <w:sz w:val="24"/>
          <w:szCs w:val="24"/>
        </w:rPr>
        <w:t xml:space="preserve">备注： </w:t>
      </w:r>
      <w:r>
        <w:rPr>
          <w:rFonts w:ascii="宋体" w:hAnsi="宋体"/>
          <w:sz w:val="24"/>
          <w:szCs w:val="24"/>
        </w:rPr>
      </w:r>
      <w:r/>
    </w:p>
    <w:p>
      <w:pPr>
        <w:pStyle w:val="877"/>
        <w:spacing w:line="0" w:lineRule="atLeast"/>
        <w:rPr>
          <w:rFonts w:hint="eastAsia" w:ascii="宋体" w:hAnsi="宋体" w:eastAsia="宋体"/>
          <w:sz w:val="24"/>
          <w:szCs w:val="24"/>
          <w:lang w:eastAsia="zh-CN"/>
        </w:rPr>
      </w:pPr>
      <w:r>
        <w:rPr>
          <w:rFonts w:ascii="宋体" w:hAnsi="宋体"/>
          <w:sz w:val="24"/>
          <w:szCs w:val="24"/>
        </w:rPr>
        <w:t xml:space="preserve">1.</w:t>
      </w:r>
      <w:r>
        <w:rPr>
          <w:rFonts w:hint="eastAsia" w:ascii="宋体" w:hAnsi="宋体"/>
          <w:sz w:val="24"/>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宋体" w:hAnsi="宋体" w:eastAsia="宋体" w:cs="Times New Roman"/>
          <w:sz w:val="24"/>
          <w:szCs w:val="24"/>
          <w:lang w:eastAsia="zh-CN"/>
        </w:rPr>
        <w:t xml:space="preserve">“磋商总报价”数额为各“分项总价”之和。</w:t>
      </w:r>
      <w:r>
        <w:rPr>
          <w:rFonts w:hint="eastAsia" w:ascii="宋体" w:hAnsi="宋体" w:eastAsia="宋体"/>
          <w:sz w:val="24"/>
          <w:szCs w:val="24"/>
          <w:lang w:eastAsia="zh-CN"/>
        </w:rPr>
      </w:r>
      <w:r/>
    </w:p>
    <w:p>
      <w:pPr>
        <w:pStyle w:val="877"/>
        <w:spacing w:line="400" w:lineRule="exact"/>
        <w:rPr>
          <w:rFonts w:hint="eastAsia" w:ascii="宋体" w:hAnsi="宋体"/>
          <w:sz w:val="24"/>
          <w:szCs w:val="21"/>
        </w:rPr>
      </w:pPr>
      <w:r>
        <w:rPr>
          <w:rFonts w:ascii="宋体" w:hAnsi="宋体"/>
          <w:sz w:val="24"/>
          <w:szCs w:val="24"/>
        </w:rPr>
        <w:t xml:space="preserve">2.</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1"/>
        </w:rPr>
      </w:r>
      <w:r/>
    </w:p>
    <w:p>
      <w:pPr>
        <w:pStyle w:val="877"/>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人员工资、社会保险和公积金三项费用报价表（采购包号：**）</w:t>
      </w:r>
      <w:r>
        <w:rPr>
          <w:rFonts w:hint="eastAsia" w:ascii="宋体" w:hAnsi="宋体" w:eastAsia="宋体" w:cs="宋体"/>
          <w:b/>
          <w:color w:val="000000"/>
          <w:sz w:val="24"/>
          <w:szCs w:val="24"/>
        </w:rPr>
      </w:r>
      <w:r/>
    </w:p>
    <w:tbl>
      <w:tblPr>
        <w:tblW w:w="5019" w:type="pct"/>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414"/>
        <w:gridCol w:w="672"/>
        <w:gridCol w:w="898"/>
        <w:gridCol w:w="1044"/>
        <w:gridCol w:w="1056"/>
        <w:gridCol w:w="2675"/>
      </w:tblGrid>
      <w:tr>
        <w:trPr>
          <w:trHeight w:val="369"/>
        </w:trPr>
        <w:tc>
          <w:tcPr>
            <w:tcW w:w="465"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rPr>
                <w:rFonts w:hint="eastAsia" w:ascii="宋体" w:hAnsi="宋体" w:eastAsia="宋体" w:cs="宋体"/>
                <w:b/>
                <w:bCs/>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期 限</w:t>
            </w: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总价1</w:t>
            </w:r>
            <w:r>
              <w:rPr>
                <w:rFonts w:hint="eastAsia" w:ascii="宋体" w:hAnsi="宋体" w:eastAsia="宋体" w:cs="宋体"/>
                <w:b/>
                <w:bCs/>
                <w:color w:val="000000"/>
                <w:sz w:val="24"/>
                <w:szCs w:val="24"/>
              </w:rPr>
            </w:r>
            <w:r/>
          </w:p>
        </w:tc>
        <w:tc>
          <w:tcPr>
            <w:tcW w:w="1563" w:type="dxa"/>
            <w:vAlign w:val="center"/>
            <w:vMerge w:val="restart"/>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rPr>
                <w:rFonts w:hint="eastAsia" w:ascii="宋体" w:hAnsi="宋体" w:eastAsia="宋体" w:cs="宋体"/>
                <w:b/>
                <w:bCs/>
                <w:color w:val="000000"/>
                <w:sz w:val="24"/>
                <w:szCs w:val="24"/>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人员工资</w:t>
            </w:r>
            <w:r>
              <w:rPr>
                <w:rFonts w:hint="eastAsia" w:ascii="宋体" w:hAnsi="宋体" w:eastAsia="宋体" w:cs="宋体"/>
                <w:b/>
                <w:bCs/>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rPr>
                <w:rFonts w:hint="eastAsia" w:ascii="宋体" w:hAnsi="宋体" w:eastAsia="宋体" w:cs="宋体"/>
                <w:b/>
                <w:bCs/>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rPr>
                <w:rFonts w:hint="eastAsia" w:ascii="宋体" w:hAnsi="宋体" w:eastAsia="宋体" w:cs="宋体"/>
                <w:b/>
                <w:bCs/>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rPr>
            </w:r>
            <w:r/>
          </w:p>
        </w:tc>
        <w:tc>
          <w:tcPr>
            <w:tcW w:w="1563" w:type="dxa"/>
            <w:vAlign w:val="center"/>
            <w:vMerge w:val="continue"/>
            <w:textDirection w:val="lrTb"/>
            <w:noWrap w:val="false"/>
          </w:tcPr>
          <w:p>
            <w:pPr>
              <w:pStyle w:val="877"/>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24"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10" w:type="dxa"/>
            <w:vAlign w:val="top"/>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563" w:type="dxa"/>
            <w:vAlign w:val="center"/>
            <w:textDirection w:val="lrTb"/>
            <w:noWrap w:val="false"/>
          </w:tcPr>
          <w:p>
            <w:pPr>
              <w:pStyle w:val="877"/>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24"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10" w:type="dxa"/>
            <w:vAlign w:val="top"/>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563" w:type="dxa"/>
            <w:vAlign w:val="center"/>
            <w:textDirection w:val="lrTb"/>
            <w:noWrap w:val="false"/>
          </w:tcPr>
          <w:p>
            <w:pPr>
              <w:pStyle w:val="877"/>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24"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10" w:type="dxa"/>
            <w:vAlign w:val="top"/>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563" w:type="dxa"/>
            <w:vAlign w:val="center"/>
            <w:textDirection w:val="lrTb"/>
            <w:noWrap w:val="false"/>
          </w:tcPr>
          <w:p>
            <w:pPr>
              <w:pStyle w:val="877"/>
              <w:jc w:val="lef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gridSpan w:val="7"/>
            <w:tcW w:w="8555" w:type="dxa"/>
            <w:vAlign w:val="center"/>
            <w:textDirection w:val="lrTb"/>
            <w:noWrap w:val="false"/>
          </w:tcPr>
          <w:p>
            <w:pPr>
              <w:pStyle w:val="877"/>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分项总价1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rPr>
                <w:rFonts w:hint="eastAsia" w:ascii="宋体" w:hAnsi="宋体" w:eastAsia="宋体" w:cs="宋体"/>
                <w:b/>
                <w:color w:val="000000"/>
                <w:sz w:val="24"/>
                <w:szCs w:val="24"/>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rPr>
                <w:rFonts w:hint="eastAsia" w:ascii="宋体" w:hAnsi="宋体" w:eastAsia="宋体" w:cs="宋体"/>
                <w:b/>
                <w:bCs/>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期 限</w:t>
            </w: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总价2</w:t>
            </w:r>
            <w:r>
              <w:rPr>
                <w:rFonts w:hint="eastAsia" w:ascii="宋体" w:hAnsi="宋体" w:eastAsia="宋体" w:cs="宋体"/>
                <w:b/>
                <w:bCs/>
                <w:color w:val="000000"/>
                <w:sz w:val="24"/>
                <w:szCs w:val="24"/>
              </w:rPr>
            </w:r>
            <w:r/>
          </w:p>
        </w:tc>
        <w:tc>
          <w:tcPr>
            <w:tcW w:w="1563" w:type="dxa"/>
            <w:vAlign w:val="center"/>
            <w:vMerge w:val="restart"/>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rPr>
                <w:rFonts w:hint="eastAsia" w:ascii="宋体" w:hAnsi="宋体" w:eastAsia="宋体" w:cs="宋体"/>
                <w:b/>
                <w:bCs/>
                <w:color w:val="000000"/>
                <w:sz w:val="24"/>
                <w:szCs w:val="24"/>
              </w:rPr>
            </w:r>
            <w:r/>
          </w:p>
        </w:tc>
      </w:tr>
      <w:tr>
        <w:trPr>
          <w:trHeight w:val="628"/>
        </w:trPr>
        <w:tc>
          <w:tcPr>
            <w:tcW w:w="465"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社会保险费用</w:t>
            </w:r>
            <w:r>
              <w:rPr>
                <w:rFonts w:hint="eastAsia" w:ascii="宋体" w:hAnsi="宋体" w:eastAsia="宋体" w:cs="宋体"/>
                <w:b/>
                <w:bCs/>
                <w:color w:val="000000"/>
                <w:sz w:val="24"/>
                <w:szCs w:val="24"/>
              </w:rPr>
            </w:r>
            <w:r/>
          </w:p>
        </w:tc>
        <w:tc>
          <w:tcPr>
            <w:tcW w:w="392"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rPr>
                <w:rFonts w:hint="eastAsia" w:ascii="宋体" w:hAnsi="宋体" w:eastAsia="宋体" w:cs="宋体"/>
                <w:b/>
                <w:bCs/>
                <w:color w:val="000000"/>
                <w:sz w:val="24"/>
                <w:szCs w:val="24"/>
              </w:rPr>
            </w:r>
            <w:r/>
          </w:p>
        </w:tc>
        <w:tc>
          <w:tcPr>
            <w:tcW w:w="524"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rPr>
                <w:rFonts w:hint="eastAsia" w:ascii="宋体" w:hAnsi="宋体" w:eastAsia="宋体" w:cs="宋体"/>
                <w:b/>
                <w:bCs/>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rPr>
            </w:r>
            <w:r/>
          </w:p>
        </w:tc>
        <w:tc>
          <w:tcPr>
            <w:tcW w:w="1563" w:type="dxa"/>
            <w:vAlign w:val="center"/>
            <w:vMerge w:val="continue"/>
            <w:textDirection w:val="lrTb"/>
            <w:noWrap w:val="false"/>
          </w:tcPr>
          <w:p>
            <w:pPr>
              <w:pStyle w:val="877"/>
              <w:jc w:val="lef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563"/>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3" w:type="dxa"/>
            <w:vAlign w:val="center"/>
            <w:vMerge w:val="restart"/>
            <w:textDirection w:val="lrTb"/>
            <w:noWrap w:val="false"/>
          </w:tcPr>
          <w:p>
            <w:pPr>
              <w:pStyle w:val="87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该人员正常缴纳社会保险/</w:t>
            </w:r>
            <w:r>
              <w:rPr>
                <w:rFonts w:hint="eastAsia" w:ascii="宋体" w:hAnsi="宋体" w:eastAsia="宋体" w:cs="宋体"/>
                <w:color w:val="000000"/>
                <w:sz w:val="21"/>
                <w:szCs w:val="21"/>
              </w:rPr>
            </w:r>
            <w:r/>
          </w:p>
          <w:p>
            <w:pPr>
              <w:pStyle w:val="877"/>
              <w:jc w:val="left"/>
              <w:rPr>
                <w:rFonts w:hint="eastAsia" w:ascii="宋体" w:hAnsi="宋体" w:eastAsia="宋体" w:cs="宋体"/>
                <w:color w:val="000000"/>
                <w:sz w:val="21"/>
                <w:szCs w:val="21"/>
              </w:rPr>
            </w:pPr>
            <w:r>
              <w:rPr>
                <w:rFonts w:hint="eastAsia" w:ascii="宋体" w:hAnsi="宋体" w:eastAsia="宋体" w:cs="宋体"/>
                <w:i w:val="0"/>
                <w:iCs/>
                <w:color w:val="000000"/>
                <w:sz w:val="21"/>
                <w:szCs w:val="21"/>
                <w:u w:val="none"/>
              </w:rPr>
              <w:t xml:space="preserve">如该人员依法享受社会保险费用缴纳减免政策，请在此框内进行说明</w:t>
            </w:r>
            <w:r>
              <w:rPr>
                <w:rFonts w:hint="eastAsia" w:ascii="宋体" w:hAnsi="宋体" w:eastAsia="宋体" w:cs="宋体"/>
                <w:color w:val="000000"/>
                <w:sz w:val="21"/>
                <w:szCs w:val="21"/>
              </w:rPr>
            </w:r>
            <w:r/>
          </w:p>
        </w:tc>
      </w:tr>
      <w:tr>
        <w:trPr>
          <w:trHeight w:val="261"/>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3" w:type="dxa"/>
            <w:vAlign w:val="center"/>
            <w:vMerge w:val="continue"/>
            <w:textDirection w:val="lrTb"/>
            <w:noWrap w:val="false"/>
          </w:tcPr>
          <w:p>
            <w:pPr>
              <w:pStyle w:val="877"/>
              <w:jc w:val="left"/>
              <w:widowControl/>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261"/>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3" w:type="dxa"/>
            <w:vAlign w:val="center"/>
            <w:textDirection w:val="lrTb"/>
            <w:noWrap w:val="false"/>
          </w:tcPr>
          <w:p>
            <w:pPr>
              <w:pStyle w:val="877"/>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61"/>
        </w:trPr>
        <w:tc>
          <w:tcPr>
            <w:gridSpan w:val="7"/>
            <w:tcW w:w="8555" w:type="dxa"/>
            <w:vAlign w:val="center"/>
            <w:textDirection w:val="lrTb"/>
            <w:noWrap w:val="false"/>
          </w:tcPr>
          <w:p>
            <w:pPr>
              <w:pStyle w:val="877"/>
              <w:jc w:val="lef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分项总价2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rPr>
                <w:rFonts w:hint="eastAsia" w:ascii="宋体" w:hAnsi="宋体" w:eastAsia="宋体" w:cs="宋体"/>
                <w:b/>
                <w:color w:val="000000"/>
                <w:sz w:val="24"/>
                <w:szCs w:val="24"/>
              </w:rPr>
            </w:r>
            <w:r/>
          </w:p>
        </w:tc>
      </w:tr>
      <w:tr>
        <w:trPr>
          <w:trHeight w:val="261"/>
        </w:trPr>
        <w:tc>
          <w:tcPr>
            <w:tcW w:w="465"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rPr>
                <w:rFonts w:hint="eastAsia" w:ascii="宋体" w:hAnsi="宋体" w:eastAsia="宋体" w:cs="宋体"/>
                <w:b/>
                <w:bCs/>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期 限</w:t>
            </w: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总价3</w:t>
            </w:r>
            <w:r>
              <w:rPr>
                <w:rFonts w:hint="eastAsia" w:ascii="宋体" w:hAnsi="宋体" w:eastAsia="宋体" w:cs="宋体"/>
                <w:b/>
                <w:bCs/>
                <w:color w:val="000000"/>
                <w:sz w:val="24"/>
                <w:szCs w:val="24"/>
              </w:rPr>
            </w:r>
            <w:r/>
          </w:p>
        </w:tc>
        <w:tc>
          <w:tcPr>
            <w:tcW w:w="1563" w:type="dxa"/>
            <w:vAlign w:val="center"/>
            <w:vMerge w:val="restart"/>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rPr>
                <w:rFonts w:hint="eastAsia" w:ascii="宋体" w:hAnsi="宋体" w:eastAsia="宋体" w:cs="宋体"/>
                <w:b/>
                <w:bCs/>
                <w:color w:val="000000"/>
                <w:sz w:val="24"/>
                <w:szCs w:val="24"/>
              </w:rPr>
            </w:r>
            <w:r/>
          </w:p>
        </w:tc>
      </w:tr>
      <w:tr>
        <w:trPr>
          <w:trHeight w:val="261"/>
        </w:trPr>
        <w:tc>
          <w:tcPr>
            <w:tcW w:w="465" w:type="dxa"/>
            <w:vAlign w:val="center"/>
            <w:textDirection w:val="lrTb"/>
            <w:noWrap w:val="false"/>
          </w:tcPr>
          <w:p>
            <w:pPr>
              <w:pStyle w:val="877"/>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住房公积金</w:t>
            </w:r>
            <w:r>
              <w:rPr>
                <w:rFonts w:hint="eastAsia" w:ascii="宋体" w:hAnsi="宋体" w:eastAsia="宋体" w:cs="宋体"/>
                <w:b/>
                <w:color w:val="000000"/>
                <w:sz w:val="24"/>
                <w:szCs w:val="24"/>
              </w:rPr>
            </w:r>
            <w:r/>
          </w:p>
        </w:tc>
        <w:tc>
          <w:tcPr>
            <w:tcW w:w="392"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rPr>
                <w:rFonts w:hint="eastAsia" w:ascii="宋体" w:hAnsi="宋体" w:eastAsia="宋体" w:cs="宋体"/>
                <w:b/>
                <w:bCs/>
                <w:color w:val="000000"/>
                <w:sz w:val="24"/>
                <w:szCs w:val="24"/>
              </w:rPr>
            </w:r>
            <w:r/>
          </w:p>
        </w:tc>
        <w:tc>
          <w:tcPr>
            <w:tcW w:w="524" w:type="dxa"/>
            <w:vAlign w:val="center"/>
            <w:textDirection w:val="lrTb"/>
            <w:noWrap w:val="false"/>
          </w:tcPr>
          <w:p>
            <w:pPr>
              <w:pStyle w:val="877"/>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rPr>
                <w:rFonts w:hint="eastAsia" w:ascii="宋体" w:hAnsi="宋体" w:eastAsia="宋体" w:cs="宋体"/>
                <w:b/>
                <w:bCs/>
                <w:color w:val="000000"/>
                <w:sz w:val="24"/>
                <w:szCs w:val="24"/>
              </w:rPr>
            </w:r>
            <w:r/>
          </w:p>
        </w:tc>
        <w:tc>
          <w:tcPr>
            <w:tcW w:w="610"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rPr>
            </w:r>
            <w:r/>
          </w:p>
        </w:tc>
        <w:tc>
          <w:tcPr>
            <w:tcW w:w="1563" w:type="dxa"/>
            <w:vAlign w:val="center"/>
            <w:vMerge w:val="continue"/>
            <w:textDirection w:val="lrTb"/>
            <w:noWrap w:val="false"/>
          </w:tcPr>
          <w:p>
            <w:pPr>
              <w:pStyle w:val="877"/>
              <w:jc w:val="left"/>
              <w:widowControl/>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0" w:type="dxa"/>
            <w:vAlign w:val="top"/>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3" w:type="dxa"/>
            <w:vAlign w:val="center"/>
            <w:vMerge w:val="restart"/>
            <w:textDirection w:val="lrTb"/>
            <w:noWrap w:val="false"/>
          </w:tcPr>
          <w:p>
            <w:pPr>
              <w:pStyle w:val="87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该人员正常</w:t>
            </w:r>
            <w:r>
              <w:rPr>
                <w:rFonts w:hint="eastAsia" w:ascii="宋体" w:hAnsi="宋体" w:eastAsia="宋体" w:cs="宋体"/>
                <w:color w:val="000000"/>
                <w:sz w:val="21"/>
                <w:szCs w:val="21"/>
                <w:lang w:eastAsia="zh-CN"/>
              </w:rPr>
              <w:t xml:space="preserve">缴存</w:t>
            </w:r>
            <w:r>
              <w:rPr>
                <w:rFonts w:hint="eastAsia" w:ascii="宋体" w:hAnsi="宋体" w:eastAsia="宋体" w:cs="宋体"/>
                <w:color w:val="000000"/>
                <w:sz w:val="21"/>
                <w:szCs w:val="21"/>
              </w:rPr>
              <w:t xml:space="preserve">住房公积</w:t>
            </w:r>
            <w:r>
              <w:rPr>
                <w:rFonts w:hint="eastAsia" w:ascii="宋体" w:hAnsi="宋体" w:eastAsia="宋体" w:cs="宋体"/>
                <w:color w:val="000000"/>
                <w:sz w:val="21"/>
                <w:szCs w:val="21"/>
              </w:rPr>
            </w:r>
            <w:r/>
          </w:p>
          <w:p>
            <w:pPr>
              <w:pStyle w:val="877"/>
              <w:jc w:val="both"/>
              <w:widowControl/>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金/</w:t>
            </w:r>
            <w:r>
              <w:rPr>
                <w:rFonts w:hint="eastAsia" w:ascii="宋体" w:hAnsi="宋体" w:eastAsia="宋体" w:cs="宋体"/>
                <w:i w:val="0"/>
                <w:iCs/>
                <w:color w:val="000000"/>
                <w:sz w:val="21"/>
                <w:szCs w:val="21"/>
                <w:u w:val="none"/>
              </w:rPr>
              <w:t xml:space="preserve">如该人员依法享受住房公积金</w:t>
            </w:r>
            <w:r>
              <w:rPr>
                <w:rFonts w:hint="eastAsia" w:ascii="宋体" w:hAnsi="宋体" w:eastAsia="宋体" w:cs="宋体"/>
                <w:i w:val="0"/>
                <w:iCs/>
                <w:color w:val="000000"/>
                <w:sz w:val="21"/>
                <w:szCs w:val="21"/>
                <w:u w:val="none"/>
                <w:lang w:eastAsia="zh-CN"/>
              </w:rPr>
              <w:t xml:space="preserve">缴存</w:t>
            </w:r>
            <w:r>
              <w:rPr>
                <w:rFonts w:hint="eastAsia" w:ascii="宋体" w:hAnsi="宋体" w:eastAsia="宋体" w:cs="宋体"/>
                <w:i w:val="0"/>
                <w:iCs/>
                <w:color w:val="000000"/>
                <w:sz w:val="21"/>
                <w:szCs w:val="21"/>
                <w:u w:val="none"/>
              </w:rPr>
              <w:t xml:space="preserve">减免政策，请在此框内进行说明</w:t>
            </w:r>
            <w:r>
              <w:rPr>
                <w:rFonts w:hint="eastAsia" w:ascii="宋体" w:hAnsi="宋体" w:eastAsia="宋体" w:cs="宋体"/>
                <w:i/>
                <w:color w:val="000000"/>
                <w:sz w:val="21"/>
                <w:szCs w:val="21"/>
                <w:u w:val="single"/>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0" w:type="dxa"/>
            <w:vAlign w:val="top"/>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3" w:type="dxa"/>
            <w:vAlign w:val="center"/>
            <w:vMerge w:val="continue"/>
            <w:textDirection w:val="lrTb"/>
            <w:noWrap w:val="false"/>
          </w:tcPr>
          <w:p>
            <w:pPr>
              <w:pStyle w:val="877"/>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465"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26"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92"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24"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0" w:type="dxa"/>
            <w:vAlign w:val="top"/>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17" w:type="dxa"/>
            <w:vAlign w:val="center"/>
            <w:textDirection w:val="lrTb"/>
            <w:noWrap w:val="false"/>
          </w:tcPr>
          <w:p>
            <w:pPr>
              <w:pStyle w:val="877"/>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63" w:type="dxa"/>
            <w:vAlign w:val="center"/>
            <w:textDirection w:val="lrTb"/>
            <w:noWrap w:val="false"/>
          </w:tcPr>
          <w:p>
            <w:pPr>
              <w:pStyle w:val="877"/>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gridSpan w:val="7"/>
            <w:tcW w:w="8555" w:type="dxa"/>
            <w:vAlign w:val="center"/>
            <w:textDirection w:val="lrTb"/>
            <w:noWrap w:val="false"/>
          </w:tcPr>
          <w:p>
            <w:pPr>
              <w:pStyle w:val="877"/>
              <w:jc w:val="lef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分项总价3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rPr>
                <w:rFonts w:hint="eastAsia" w:ascii="宋体" w:hAnsi="宋体" w:eastAsia="宋体" w:cs="宋体"/>
                <w:color w:val="000000"/>
                <w:sz w:val="24"/>
                <w:szCs w:val="24"/>
              </w:rPr>
            </w:r>
            <w:r/>
          </w:p>
        </w:tc>
      </w:tr>
    </w:tbl>
    <w:p>
      <w:pPr>
        <w:pStyle w:val="877"/>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877"/>
        <w:spacing w:line="400" w:lineRule="exact"/>
        <w:rPr>
          <w:rFonts w:hint="eastAsia" w:ascii="宋体" w:hAnsi="宋体" w:eastAsia="宋体" w:cs="宋体"/>
          <w:i w:val="0"/>
          <w:iCs/>
          <w:color w:val="000000"/>
          <w:sz w:val="24"/>
          <w:szCs w:val="24"/>
          <w:u w:val="none"/>
        </w:rPr>
      </w:pPr>
      <w:r>
        <w:rPr>
          <w:rFonts w:hint="eastAsia" w:ascii="宋体" w:hAnsi="宋体" w:eastAsia="宋体" w:cs="宋体"/>
          <w:i w:val="0"/>
          <w:iCs/>
          <w:color w:val="000000"/>
          <w:sz w:val="24"/>
          <w:szCs w:val="24"/>
          <w:u w:val="none"/>
        </w:rPr>
        <w:t xml:space="preserve">1.本表仅适用物业管理服务品目政府采购项目，供应商</w:t>
      </w:r>
      <w:r>
        <w:rPr>
          <w:rFonts w:hint="eastAsia" w:ascii="宋体" w:hAnsi="宋体" w:eastAsia="宋体" w:cs="宋体"/>
          <w:i w:val="0"/>
          <w:iCs/>
          <w:color w:val="000000"/>
          <w:sz w:val="24"/>
          <w:szCs w:val="24"/>
          <w:u w:val="none"/>
          <w:lang w:eastAsia="zh-CN"/>
        </w:rPr>
        <w:t xml:space="preserve">需</w:t>
      </w:r>
      <w:r>
        <w:rPr>
          <w:rFonts w:hint="eastAsia" w:ascii="宋体" w:hAnsi="宋体" w:eastAsia="宋体" w:cs="宋体"/>
          <w:i w:val="0"/>
          <w:iCs/>
          <w:color w:val="000000"/>
          <w:sz w:val="24"/>
          <w:szCs w:val="24"/>
          <w:u w:val="none"/>
        </w:rPr>
        <w:t xml:space="preserve">在投标（响应）文件中填报此表。</w:t>
      </w:r>
      <w:r>
        <w:rPr>
          <w:rFonts w:hint="eastAsia" w:ascii="宋体" w:hAnsi="宋体" w:eastAsia="宋体" w:cs="宋体"/>
          <w:i w:val="0"/>
          <w:iCs/>
          <w:color w:val="000000"/>
          <w:sz w:val="24"/>
          <w:szCs w:val="24"/>
          <w:u w:val="none"/>
        </w:rPr>
      </w:r>
      <w:r/>
    </w:p>
    <w:p>
      <w:pPr>
        <w:pStyle w:val="877"/>
        <w:spacing w:line="400" w:lineRule="exact"/>
        <w:rPr>
          <w:rFonts w:hint="eastAsia" w:ascii="宋体" w:hAnsi="宋体" w:eastAsia="宋体" w:cs="宋体"/>
          <w:i/>
          <w:iCs w:val="0"/>
          <w:color w:val="000000"/>
          <w:sz w:val="24"/>
          <w:szCs w:val="24"/>
          <w:u w:val="single"/>
        </w:rPr>
      </w:pPr>
      <w:r>
        <w:rPr>
          <w:rFonts w:hint="eastAsia" w:ascii="宋体" w:hAnsi="宋体" w:eastAsia="宋体" w:cs="宋体"/>
          <w:i/>
          <w:iCs w:val="0"/>
          <w:color w:val="000000"/>
          <w:sz w:val="24"/>
          <w:szCs w:val="24"/>
          <w:u w:val="single"/>
        </w:rPr>
        <w:t xml:space="preserve">2.供应商在投标（响应）文件中响应的拟投入本项目的服务人员不得是全日制在校学生。</w:t>
      </w:r>
      <w:r>
        <w:rPr>
          <w:rFonts w:hint="eastAsia" w:ascii="宋体" w:hAnsi="宋体" w:eastAsia="宋体" w:cs="宋体"/>
          <w:i/>
          <w:iCs w:val="0"/>
          <w:color w:val="000000"/>
          <w:sz w:val="24"/>
          <w:szCs w:val="24"/>
          <w:u w:val="single"/>
        </w:rPr>
      </w:r>
      <w:r/>
    </w:p>
    <w:p>
      <w:pPr>
        <w:pStyle w:val="877"/>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877"/>
      </w:pPr>
      <w:r/>
      <w:r/>
    </w:p>
    <w:p>
      <w:pPr>
        <w:pStyle w:val="877"/>
        <w:jc w:val="center"/>
        <w:rPr>
          <w:rFonts w:hint="eastAsia" w:ascii="宋体" w:hAnsi="宋体"/>
          <w:b/>
          <w:sz w:val="24"/>
          <w:szCs w:val="24"/>
        </w:rPr>
      </w:pPr>
      <w:r>
        <w:rPr>
          <w:rFonts w:hint="eastAsia" w:ascii="宋体" w:hAnsi="宋体"/>
          <w:b/>
          <w:sz w:val="24"/>
          <w:szCs w:val="24"/>
        </w:rPr>
      </w:r>
      <w:r/>
    </w:p>
    <w:p>
      <w:pPr>
        <w:pStyle w:val="87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r>
    </w:tbl>
    <w:p>
      <w:pPr>
        <w:pStyle w:val="87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7"/>
        <w:spacing w:line="400" w:lineRule="exact"/>
        <w:rPr>
          <w:rFonts w:ascii="宋体" w:hAnsi="宋体"/>
          <w:sz w:val="24"/>
          <w:szCs w:val="24"/>
        </w:rPr>
      </w:pPr>
      <w:r>
        <w:rPr>
          <w:rFonts w:hint="eastAsia" w:ascii="宋体" w:hAnsi="宋体" w:eastAsia="宋体" w:cs="宋体"/>
          <w:color w:val="000000"/>
          <w:sz w:val="24"/>
          <w:szCs w:val="24"/>
        </w:rPr>
        <w:t xml:space="preserve">1.供应商需对磋商文件技术要求中的非实质性要求（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77"/>
        <w:ind w:left="480"/>
        <w:rPr>
          <w:rFonts w:ascii="宋体" w:hAnsi="宋体"/>
          <w:b/>
          <w:i/>
          <w:color w:val="ff0000"/>
          <w:sz w:val="24"/>
          <w:szCs w:val="21"/>
          <w:u w:val="single"/>
        </w:rPr>
      </w:pPr>
      <w:r>
        <w:rPr>
          <w:rFonts w:ascii="宋体" w:hAnsi="宋体"/>
          <w:b/>
          <w:i/>
          <w:color w:val="ff0000"/>
          <w:sz w:val="24"/>
          <w:szCs w:val="21"/>
          <w:u w:val="single"/>
        </w:rPr>
      </w:r>
      <w:r/>
    </w:p>
    <w:p>
      <w:pPr>
        <w:pStyle w:val="87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2128" w:type="dxa"/>
            <w:vAlign w:val="center"/>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7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77"/>
              <w:jc w:val="center"/>
              <w:spacing w:line="400" w:lineRule="exact"/>
              <w:rPr>
                <w:rFonts w:hint="eastAsia" w:ascii="宋体" w:hAnsi="宋体"/>
                <w:sz w:val="24"/>
                <w:szCs w:val="24"/>
              </w:rPr>
            </w:pPr>
            <w:r>
              <w:rPr>
                <w:rFonts w:hint="eastAsia" w:ascii="宋体" w:hAnsi="宋体"/>
                <w:sz w:val="24"/>
                <w:szCs w:val="24"/>
              </w:rPr>
            </w:r>
            <w:r/>
          </w:p>
        </w:tc>
      </w:tr>
    </w:tbl>
    <w:p>
      <w:pPr>
        <w:pStyle w:val="87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877"/>
        <w:spacing w:line="400" w:lineRule="exact"/>
        <w:rPr>
          <w:rFonts w:ascii="宋体" w:hAnsi="宋体"/>
          <w:sz w:val="24"/>
          <w:szCs w:val="24"/>
        </w:rPr>
      </w:pPr>
      <w:r>
        <w:rPr>
          <w:rFonts w:hint="eastAsia" w:ascii="宋体" w:hAnsi="宋体" w:eastAsia="宋体" w:cs="宋体"/>
          <w:color w:val="000000"/>
          <w:sz w:val="24"/>
          <w:szCs w:val="24"/>
        </w:rPr>
        <w:t xml:space="preserve">1.供应商需对磋商文件商务要求中的非实质性要求（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2.如果磋商</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供应商需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877"/>
        <w:rPr>
          <w:rFonts w:hint="eastAsia" w:ascii="宋体" w:hAnsi="宋体"/>
          <w:b/>
          <w:color w:val="000000"/>
          <w:sz w:val="24"/>
          <w:szCs w:val="21"/>
        </w:rPr>
      </w:pPr>
      <w:r>
        <w:rPr>
          <w:rFonts w:hint="eastAsia" w:ascii="宋体" w:hAnsi="宋体"/>
          <w:b/>
          <w:color w:val="000000"/>
          <w:sz w:val="24"/>
          <w:szCs w:val="21"/>
        </w:rPr>
      </w:r>
      <w:r/>
    </w:p>
    <w:p>
      <w:pPr>
        <w:pStyle w:val="877"/>
        <w:ind w:left="480"/>
        <w:rPr>
          <w:rFonts w:ascii="宋体" w:hAnsi="宋体"/>
          <w:b/>
          <w:color w:val="000000"/>
          <w:sz w:val="24"/>
          <w:szCs w:val="21"/>
        </w:rPr>
      </w:pPr>
      <w:r>
        <w:rPr>
          <w:rFonts w:ascii="宋体" w:hAnsi="宋体"/>
          <w:b/>
          <w:color w:val="000000"/>
          <w:sz w:val="24"/>
          <w:szCs w:val="21"/>
        </w:rPr>
      </w:r>
      <w:r/>
    </w:p>
    <w:p>
      <w:pPr>
        <w:pStyle w:val="877"/>
        <w:ind w:left="480"/>
        <w:rPr>
          <w:rFonts w:hint="eastAsia" w:ascii="宋体" w:hAnsi="宋体"/>
          <w:b/>
          <w:color w:val="000000"/>
          <w:sz w:val="24"/>
          <w:szCs w:val="21"/>
        </w:rPr>
      </w:pPr>
      <w:r>
        <w:rPr>
          <w:rFonts w:hint="eastAsia" w:ascii="宋体" w:hAnsi="宋体"/>
          <w:b/>
          <w:color w:val="000000"/>
          <w:sz w:val="24"/>
          <w:szCs w:val="21"/>
        </w:rPr>
      </w:r>
      <w:r/>
    </w:p>
    <w:p>
      <w:pPr>
        <w:pStyle w:val="87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87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87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77"/>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877"/>
        <w:ind w:firstLine="492"/>
        <w:spacing w:line="460" w:lineRule="exact"/>
        <w:rPr>
          <w:rFonts w:ascii="宋体" w:hAnsi="宋体"/>
          <w:bCs/>
          <w:color w:val="000000"/>
          <w:sz w:val="24"/>
          <w:szCs w:val="21"/>
        </w:rPr>
      </w:pPr>
      <w:r>
        <w:rPr>
          <w:rFonts w:ascii="宋体" w:hAnsi="宋体"/>
          <w:bCs/>
          <w:color w:val="000000"/>
          <w:sz w:val="24"/>
          <w:szCs w:val="21"/>
        </w:rPr>
      </w:r>
      <w:r/>
    </w:p>
    <w:p>
      <w:pPr>
        <w:pStyle w:val="87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87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877"/>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77"/>
        <w:rPr>
          <w:rFonts w:hint="eastAsia" w:ascii="宋体" w:hAnsi="宋体"/>
          <w:b/>
          <w:color w:val="000000"/>
          <w:sz w:val="24"/>
          <w:szCs w:val="21"/>
        </w:rPr>
      </w:pPr>
      <w:r/>
      <w:bookmarkEnd w:id="184"/>
      <w:r/>
      <w:bookmarkEnd w:id="185"/>
      <w:r/>
      <w:bookmarkEnd w:id="186"/>
      <w:r/>
      <w:bookmarkStart w:id="187" w:name="_Toc120614284"/>
      <w:r>
        <w:rPr>
          <w:rFonts w:hint="eastAsia" w:ascii="宋体" w:hAnsi="宋体"/>
          <w:b/>
          <w:color w:val="000000"/>
          <w:sz w:val="24"/>
          <w:szCs w:val="21"/>
        </w:rPr>
      </w:r>
      <w:r/>
    </w:p>
    <w:p>
      <w:pPr>
        <w:pStyle w:val="877"/>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rPr>
          <w:rFonts w:hint="eastAsia" w:ascii="宋体" w:hAnsi="宋体"/>
          <w:b/>
          <w:color w:val="000000"/>
          <w:sz w:val="24"/>
          <w:szCs w:val="21"/>
        </w:rPr>
      </w:r>
      <w:r/>
    </w:p>
    <w:p>
      <w:pPr>
        <w:pStyle w:val="877"/>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本授权书声明：____________（供应商名称）授权________________（被授权人的姓名）为我方就</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Times New Roman" w:hAnsi="Times New Roman"/>
          <w:sz w:val="24"/>
          <w:szCs w:val="24"/>
        </w:rPr>
        <w:t xml:space="preserve">采购活动的合法代理人，以本单位名义全权处理一切与该项目采购有关的事务。</w:t>
      </w:r>
      <w:r>
        <w:rPr>
          <w:rFonts w:hint="eastAsia" w:ascii="Times New Roman" w:hAnsi="Times New Roman"/>
          <w:sz w:val="24"/>
          <w:szCs w:val="24"/>
        </w:rPr>
      </w:r>
      <w:r/>
    </w:p>
    <w:p>
      <w:pPr>
        <w:pStyle w:val="877"/>
        <w:ind w:firstLine="480"/>
        <w:spacing w:line="0" w:lineRule="atLeast"/>
        <w:tabs>
          <w:tab w:val="left" w:pos="360" w:leader="none"/>
        </w:tabs>
        <w:rPr>
          <w:rFonts w:hint="eastAsia" w:ascii="Times New Roman" w:hAnsi="Times New Roman"/>
          <w:sz w:val="24"/>
          <w:szCs w:val="24"/>
        </w:rPr>
      </w:pPr>
      <w:r>
        <w:rPr>
          <w:rFonts w:hint="eastAsia" w:ascii="Times New Roman" w:hAnsi="Times New Roman"/>
          <w:sz w:val="24"/>
          <w:szCs w:val="24"/>
        </w:rPr>
        <w:t xml:space="preserve">本授权书于______年____月____日起生效，特此声明。</w:t>
      </w:r>
      <w:r>
        <w:rPr>
          <w:rFonts w:hint="eastAsia" w:ascii="Times New Roman" w:hAnsi="Times New Roman"/>
          <w:sz w:val="24"/>
          <w:szCs w:val="24"/>
        </w:rPr>
      </w:r>
      <w:r/>
    </w:p>
    <w:p>
      <w:pPr>
        <w:pStyle w:val="877"/>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    被授权人身份证号码：</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77"/>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被授权人联系电话：（手机）</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877"/>
        <w:ind w:firstLine="480"/>
        <w:spacing w:line="0" w:lineRule="atLeast"/>
        <w:tabs>
          <w:tab w:val="left" w:pos="360" w:leader="none"/>
        </w:tabs>
        <w:rPr>
          <w:rFonts w:ascii="Times New Roman" w:hAnsi="Times New Roman"/>
          <w:color w:val="ff0000"/>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color w:val="ff0000"/>
          <w:sz w:val="24"/>
          <w:szCs w:val="24"/>
          <w:u w:val="single"/>
        </w:rPr>
      </w:r>
      <w:r/>
    </w:p>
    <w:p>
      <w:pPr>
        <w:pStyle w:val="877"/>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授权单位名称：</w:t>
      </w:r>
      <w:r>
        <w:rPr>
          <w:rFonts w:hint="eastAsia" w:ascii="Times New Roman" w:hAnsi="Times New Roman"/>
          <w:sz w:val="24"/>
          <w:szCs w:val="24"/>
          <w:u w:val="single"/>
        </w:rPr>
        <w:t xml:space="preserve">（加盖CA电子公章）</w:t>
      </w:r>
      <w:r>
        <w:rPr>
          <w:rFonts w:hint="eastAsia" w:ascii="Times New Roman" w:hAnsi="Times New Roman"/>
          <w:sz w:val="24"/>
          <w:szCs w:val="24"/>
          <w:u w:val="single"/>
        </w:rPr>
      </w:r>
      <w:r/>
    </w:p>
    <w:p>
      <w:pPr>
        <w:pStyle w:val="877"/>
        <w:ind w:firstLine="480"/>
        <w:spacing w:line="0" w:lineRule="atLeast"/>
        <w:tabs>
          <w:tab w:val="left" w:pos="360" w:leader="none"/>
        </w:tabs>
        <w:rPr>
          <w:rFonts w:hint="eastAsia" w:ascii="Times New Roman" w:hAnsi="Times New Roman"/>
          <w:sz w:val="24"/>
          <w:szCs w:val="24"/>
          <w:u w:val="single"/>
        </w:rPr>
      </w:pPr>
      <w:r>
        <w:rPr>
          <w:rFonts w:hint="eastAsia" w:ascii="Times New Roman" w:hAnsi="Times New Roman"/>
          <w:sz w:val="24"/>
          <w:szCs w:val="24"/>
        </w:rPr>
        <w:t xml:space="preserve">单位地址：</w:t>
      </w:r>
      <w:r>
        <w:rPr>
          <w:rFonts w:hint="eastAsia" w:ascii="Times New Roman" w:hAnsi="Times New Roman"/>
          <w:sz w:val="24"/>
          <w:szCs w:val="24"/>
          <w:u w:val="single"/>
        </w:rPr>
        <w:t xml:space="preserve">                                         </w:t>
      </w:r>
      <w:r>
        <w:rPr>
          <w:rFonts w:hint="eastAsia" w:ascii="Times New Roman" w:hAnsi="Times New Roman"/>
          <w:sz w:val="24"/>
          <w:szCs w:val="24"/>
          <w:u w:val="single"/>
        </w:rPr>
      </w:r>
      <w:r/>
    </w:p>
    <w:p>
      <w:pPr>
        <w:pStyle w:val="877"/>
        <w:ind w:firstLine="480"/>
        <w:spacing w:line="0" w:lineRule="atLeast"/>
        <w:tabs>
          <w:tab w:val="left" w:pos="360" w:leader="none"/>
        </w:tabs>
        <w:rPr>
          <w:rFonts w:ascii="Times New Roman" w:hAnsi="Times New Roman"/>
          <w:sz w:val="24"/>
          <w:szCs w:val="24"/>
          <w:u w:val="single"/>
        </w:rPr>
      </w:pPr>
      <w:r>
        <w:rPr>
          <w:rFonts w:hint="eastAsia" w:ascii="Times New Roman" w:hAnsi="Times New Roman"/>
          <w:sz w:val="24"/>
          <w:szCs w:val="24"/>
        </w:rPr>
        <w:t xml:space="preserve">日期：</w:t>
      </w:r>
      <w:bookmarkStart w:id="188" w:name="_Hlt26955070"/>
      <w:r/>
      <w:bookmarkEnd w:id="188"/>
      <w:r/>
      <w:bookmarkStart w:id="189" w:name="_Hlt26671380"/>
      <w:r/>
      <w:bookmarkEnd w:id="189"/>
      <w:r/>
      <w:bookmarkStart w:id="190" w:name="_格式3__银行出具的资信证明"/>
      <w:r/>
      <w:bookmarkEnd w:id="190"/>
      <w:r>
        <w:rPr>
          <w:rFonts w:hint="eastAsia" w:ascii="Times New Roman" w:hAnsi="Times New Roman"/>
          <w:sz w:val="24"/>
          <w:szCs w:val="24"/>
          <w:u w:val="single"/>
        </w:rPr>
        <w:t xml:space="preserve">                                         </w:t>
      </w:r>
      <w:r>
        <w:rPr>
          <w:rFonts w:ascii="Times New Roman" w:hAnsi="Times New Roman"/>
          <w:sz w:val="24"/>
          <w:szCs w:val="24"/>
          <w:u w:val="single"/>
        </w:rPr>
      </w:r>
      <w:r/>
    </w:p>
    <w:p>
      <w:pPr>
        <w:pStyle w:val="877"/>
        <w:ind w:firstLine="360"/>
        <w:spacing w:line="0" w:lineRule="atLeast"/>
        <w:rPr>
          <w:rFonts w:ascii="宋体" w:hAnsi="宋体"/>
          <w:sz w:val="24"/>
          <w:szCs w:val="24"/>
          <w:highlight w:val="yellow"/>
        </w:rPr>
      </w:pPr>
      <w:r>
        <w:rPr>
          <w:rFonts w:ascii="宋体" w:hAnsi="宋体"/>
          <w:sz w:val="24"/>
          <w:szCs w:val="24"/>
          <w:highlight w:val="yellow"/>
        </w:rPr>
      </w:r>
      <w:r/>
    </w:p>
    <w:p>
      <w:pPr>
        <w:pStyle w:val="877"/>
        <w:ind w:firstLine="480"/>
        <w:tabs>
          <w:tab w:val="left" w:pos="360" w:leader="none"/>
        </w:tabs>
        <w:rPr>
          <w:rFonts w:ascii="Times New Roman" w:hAnsi="Times New Roman"/>
          <w:sz w:val="24"/>
          <w:szCs w:val="24"/>
          <w:u w:val="single"/>
        </w:rPr>
      </w:pPr>
      <w:r>
        <w:rPr>
          <w:rFonts w:ascii="Times New Roman" w:hAnsi="Times New Roman"/>
          <w:sz w:val="24"/>
          <w:szCs w:val="24"/>
          <w:u w:val="single"/>
        </w:rPr>
      </w:r>
      <w:r/>
    </w:p>
    <w:p>
      <w:pPr>
        <w:pStyle w:val="877"/>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7"/>
        <w:ind w:firstLine="480"/>
        <w:tabs>
          <w:tab w:val="left" w:pos="360" w:leader="none"/>
        </w:tabs>
        <w:rPr>
          <w:rFonts w:hint="eastAsia" w:ascii="Times New Roman" w:hAnsi="Times New Roman"/>
          <w:sz w:val="24"/>
          <w:szCs w:val="24"/>
        </w:rPr>
      </w:pPr>
      <w:r>
        <w:rPr>
          <w:rFonts w:hint="eastAsia" w:ascii="Times New Roman" w:hAnsi="Times New Roman"/>
          <w:sz w:val="24"/>
          <w:szCs w:val="24"/>
        </w:rPr>
      </w:r>
      <w:r/>
    </w:p>
    <w:p>
      <w:pPr>
        <w:pStyle w:val="877"/>
        <w:rPr>
          <w:rFonts w:hint="eastAsia" w:ascii="Times New Roman" w:hAnsi="Times New Roman"/>
          <w:szCs w:val="21"/>
        </w:rPr>
      </w:pPr>
      <w:r>
        <w:rPr>
          <w:rFonts w:hint="eastAsia" w:ascii="Times New Roman" w:hAnsi="Times New Roman"/>
          <w:szCs w:val="21"/>
        </w:rPr>
      </w:r>
      <w:r/>
    </w:p>
    <w:p>
      <w:pPr>
        <w:pStyle w:val="877"/>
        <w:jc w:val="center"/>
        <w:rPr>
          <w:rFonts w:ascii="黑体" w:hAnsi="黑体" w:eastAsia="黑体"/>
          <w:b/>
          <w:i/>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磋商响应函</w:t>
      </w:r>
      <w:r>
        <w:rPr>
          <w:rFonts w:ascii="黑体" w:hAnsi="黑体" w:eastAsia="黑体"/>
          <w:b/>
          <w:i/>
          <w:sz w:val="32"/>
          <w:szCs w:val="32"/>
          <w:u w:val="single"/>
        </w:rPr>
      </w:r>
      <w:r/>
    </w:p>
    <w:p>
      <w:pPr>
        <w:pStyle w:val="877"/>
        <w:jc w:val="left"/>
        <w:spacing w:line="420" w:lineRule="exact"/>
        <w:rPr>
          <w:rFonts w:ascii="宋体" w:hAnsi="宋体"/>
          <w:sz w:val="24"/>
          <w:szCs w:val="21"/>
        </w:rPr>
      </w:pPr>
      <w:r>
        <w:rPr>
          <w:rFonts w:hint="eastAsia" w:ascii="宋体" w:hAnsi="宋体"/>
          <w:sz w:val="24"/>
          <w:szCs w:val="21"/>
        </w:rPr>
        <w:t xml:space="preserve">致：江苏省政府采购中心</w:t>
      </w:r>
      <w:r>
        <w:rPr>
          <w:rFonts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根据贵方</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sz w:val="24"/>
          <w:szCs w:val="21"/>
        </w:rPr>
        <w:t xml:space="preserve">的</w:t>
      </w:r>
      <w:r>
        <w:rPr>
          <w:rFonts w:hint="eastAsia" w:ascii="宋体" w:hAnsi="宋体"/>
          <w:sz w:val="24"/>
          <w:szCs w:val="21"/>
          <w:lang w:eastAsia="zh-CN"/>
        </w:rPr>
        <w:t xml:space="preserve">磋商</w:t>
      </w:r>
      <w:r>
        <w:rPr>
          <w:rFonts w:hint="eastAsia" w:ascii="宋体" w:hAnsi="宋体"/>
          <w:sz w:val="24"/>
          <w:szCs w:val="21"/>
        </w:rPr>
        <w:t xml:space="preserve">文件，正式授权下述签字人______(姓名)代表我方______________（供应商的名称），全权处理本次项目</w:t>
      </w:r>
      <w:r>
        <w:rPr>
          <w:rFonts w:hint="eastAsia" w:ascii="宋体" w:hAnsi="宋体"/>
          <w:sz w:val="24"/>
          <w:szCs w:val="21"/>
          <w:lang w:eastAsia="zh-CN"/>
        </w:rPr>
        <w:t xml:space="preserve">磋商</w:t>
      </w:r>
      <w:r>
        <w:rPr>
          <w:rFonts w:hint="eastAsia" w:ascii="宋体" w:hAnsi="宋体"/>
          <w:sz w:val="24"/>
          <w:szCs w:val="21"/>
        </w:rPr>
        <w:t xml:space="preserve">的有关事宜。</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.同意向贵方提供贵方可能另外要求的与磋商有关的任何证据或资料，并保证我方已提供和将要提供的文件是真实的、准确的。</w:t>
      </w:r>
      <w:r>
        <w:rPr>
          <w:rFonts w:hint="eastAsia" w:ascii="宋体" w:hAnsi="宋体"/>
          <w:sz w:val="24"/>
          <w:szCs w:val="21"/>
        </w:rPr>
      </w:r>
      <w:r/>
    </w:p>
    <w:p>
      <w:pPr>
        <w:pStyle w:val="877"/>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877"/>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77"/>
        <w:ind w:left="420" w:firstLine="480"/>
        <w:jc w:val="left"/>
        <w:spacing w:line="420" w:lineRule="exact"/>
        <w:rPr>
          <w:rFonts w:hint="eastAsia" w:ascii="宋体" w:hAnsi="宋体"/>
          <w:sz w:val="24"/>
          <w:szCs w:val="21"/>
        </w:rPr>
      </w:pPr>
      <w:r>
        <w:rPr>
          <w:rFonts w:hint="eastAsia" w:ascii="宋体" w:hAnsi="宋体"/>
          <w:sz w:val="24"/>
          <w:szCs w:val="21"/>
        </w:rPr>
        <w:t xml:space="preserve">日           期：____年____月____日</w:t>
      </w:r>
      <w:r>
        <w:rPr>
          <w:rFonts w:hint="eastAsia" w:ascii="宋体" w:hAnsi="宋体"/>
          <w:sz w:val="24"/>
          <w:szCs w:val="21"/>
        </w:rPr>
      </w:r>
      <w:r/>
    </w:p>
    <w:p>
      <w:pPr>
        <w:pStyle w:val="877"/>
        <w:spacing w:line="560" w:lineRule="exact"/>
        <w:rPr>
          <w:rFonts w:hint="eastAsia" w:ascii="黑体" w:hAnsi="黑体" w:eastAsia="黑体"/>
          <w:b/>
          <w:color w:val="ff0000"/>
          <w:sz w:val="32"/>
          <w:szCs w:val="32"/>
          <w:highlight w:val="cyan"/>
        </w:rPr>
      </w:pPr>
      <w:r>
        <w:rPr>
          <w:rFonts w:hint="eastAsia" w:ascii="黑体" w:hAnsi="黑体" w:eastAsia="黑体"/>
          <w:b/>
          <w:color w:val="ff0000"/>
          <w:sz w:val="32"/>
          <w:szCs w:val="32"/>
          <w:highlight w:val="cyan"/>
        </w:rPr>
      </w:r>
      <w:r/>
    </w:p>
    <w:p>
      <w:pPr>
        <w:pStyle w:val="877"/>
        <w:spacing w:line="460" w:lineRule="exact"/>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877"/>
        <w:jc w:val="center"/>
        <w:rPr>
          <w:rFonts w:hint="eastAsia" w:ascii="黑体" w:hAnsi="黑体" w:eastAsia="黑体"/>
          <w:b/>
          <w:sz w:val="32"/>
          <w:szCs w:val="32"/>
          <w:highlight w:val="cyan"/>
        </w:rPr>
      </w:pPr>
      <w:r>
        <w:rPr>
          <w:rFonts w:hint="eastAsia" w:ascii="宋体" w:hAnsi="宋体"/>
          <w:b/>
          <w:sz w:val="24"/>
          <w:szCs w:val="21"/>
        </w:rPr>
        <w:t xml:space="preserve">附件</w:t>
      </w:r>
      <w:r>
        <w:rPr>
          <w:rFonts w:ascii="宋体" w:hAnsi="宋体"/>
          <w:b/>
          <w:sz w:val="24"/>
          <w:szCs w:val="21"/>
        </w:rPr>
        <w:t xml:space="preserve">8</w:t>
      </w:r>
      <w:r>
        <w:rPr>
          <w:rFonts w:hint="eastAsia" w:ascii="宋体" w:hAnsi="宋体"/>
          <w:b/>
          <w:sz w:val="24"/>
          <w:szCs w:val="21"/>
        </w:rPr>
        <w:t xml:space="preserve"> 中小微企业声明函（服务类</w:t>
      </w:r>
      <w:r>
        <w:rPr>
          <w:rFonts w:ascii="宋体" w:hAnsi="宋体"/>
          <w:b/>
          <w:sz w:val="24"/>
          <w:szCs w:val="21"/>
        </w:rPr>
        <w:t xml:space="preserve">项目</w:t>
      </w:r>
      <w:r>
        <w:rPr>
          <w:rFonts w:hint="eastAsia" w:ascii="宋体" w:hAnsi="宋体"/>
          <w:b/>
          <w:sz w:val="24"/>
          <w:szCs w:val="21"/>
        </w:rPr>
        <w:t xml:space="preserve">）（采购包号：**）</w:t>
      </w:r>
      <w:r>
        <w:rPr>
          <w:rFonts w:hint="eastAsia" w:ascii="黑体" w:hAnsi="黑体" w:eastAsia="黑体"/>
          <w:b/>
          <w:sz w:val="32"/>
          <w:szCs w:val="32"/>
          <w:highlight w:val="cyan"/>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sz w:val="24"/>
          <w:szCs w:val="24"/>
        </w:rPr>
      </w:r>
      <w:r/>
    </w:p>
    <w:p>
      <w:pPr>
        <w:pStyle w:val="87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7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（供应商填写磋商文件中明确的所属行业）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77"/>
        <w:ind w:right="720"/>
        <w:spacing w:line="400" w:lineRule="exact"/>
        <w:rPr>
          <w:rFonts w:hint="eastAsia" w:ascii="宋体" w:hAnsi="宋体"/>
          <w:sz w:val="24"/>
          <w:szCs w:val="24"/>
        </w:rPr>
      </w:pPr>
      <w:r>
        <w:rPr>
          <w:rFonts w:hint="eastAsia" w:ascii="宋体" w:hAnsi="宋体"/>
          <w:sz w:val="24"/>
          <w:szCs w:val="24"/>
        </w:rPr>
      </w:r>
      <w:r/>
    </w:p>
    <w:p>
      <w:pPr>
        <w:pStyle w:val="877"/>
        <w:ind w:right="180" w:firstLine="360"/>
        <w:jc w:val="center"/>
        <w:spacing w:line="40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rPr>
          <w:rFonts w:hint="eastAsia" w:ascii="宋体" w:hAnsi="宋体"/>
          <w:sz w:val="24"/>
          <w:szCs w:val="24"/>
        </w:rPr>
      </w:r>
      <w:r/>
    </w:p>
    <w:p>
      <w:pPr>
        <w:pStyle w:val="877"/>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1"/>
        </w:rPr>
        <w:t xml:space="preserve">____年____月____日</w:t>
      </w:r>
      <w:r>
        <w:rPr>
          <w:rFonts w:hint="eastAsia" w:ascii="宋体" w:hAnsi="宋体"/>
          <w:sz w:val="24"/>
          <w:szCs w:val="24"/>
        </w:rPr>
      </w:r>
      <w:r/>
    </w:p>
    <w:p>
      <w:pPr>
        <w:pStyle w:val="877"/>
        <w:ind w:firstLine="240"/>
        <w:spacing w:line="400" w:lineRule="exact"/>
        <w:rPr>
          <w:rFonts w:hint="eastAsia" w:ascii="宋体" w:hAnsi="宋体"/>
          <w:sz w:val="24"/>
          <w:szCs w:val="24"/>
        </w:rPr>
      </w:pPr>
      <w:r>
        <w:rPr>
          <w:rFonts w:hint="eastAsia" w:ascii="宋体" w:hAnsi="宋体"/>
          <w:sz w:val="24"/>
          <w:szCs w:val="24"/>
        </w:rPr>
      </w:r>
      <w:r/>
    </w:p>
    <w:p>
      <w:pPr>
        <w:pStyle w:val="877"/>
        <w:ind w:firstLine="480"/>
        <w:spacing w:line="40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87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77"/>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877"/>
        <w:spacing w:line="400" w:lineRule="exact"/>
        <w:rPr>
          <w:rFonts w:ascii="黑体" w:hAnsi="黑体" w:eastAsia="黑体"/>
          <w:b/>
          <w:sz w:val="32"/>
          <w:szCs w:val="32"/>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r>
      <w:r/>
    </w:p>
    <w:p>
      <w:pPr>
        <w:pStyle w:val="877"/>
        <w:spacing w:line="400" w:lineRule="exact"/>
        <w:rPr>
          <w:rFonts w:ascii="黑体" w:hAnsi="黑体" w:eastAsia="黑体"/>
          <w:b/>
          <w:sz w:val="32"/>
          <w:szCs w:val="32"/>
        </w:rPr>
      </w:pPr>
      <w:r>
        <w:rPr>
          <w:rFonts w:ascii="黑体" w:hAnsi="黑体" w:eastAsia="黑体"/>
          <w:b/>
          <w:sz w:val="32"/>
          <w:szCs w:val="32"/>
        </w:rPr>
      </w:r>
      <w:r/>
    </w:p>
    <w:p>
      <w:pPr>
        <w:pStyle w:val="877"/>
        <w:spacing w:line="400" w:lineRule="exact"/>
        <w:rPr>
          <w:rFonts w:hint="eastAsia" w:ascii="宋体" w:hAnsi="宋体"/>
          <w:color w:val="000000"/>
          <w:sz w:val="24"/>
          <w:szCs w:val="21"/>
        </w:rPr>
      </w:pPr>
      <w:r>
        <w:rPr>
          <w:rFonts w:hint="eastAsia" w:ascii="宋体" w:hAnsi="宋体"/>
          <w:color w:val="000000"/>
          <w:sz w:val="24"/>
          <w:szCs w:val="21"/>
        </w:rPr>
      </w:r>
      <w:r/>
    </w:p>
    <w:p>
      <w:pPr>
        <w:pStyle w:val="877"/>
        <w:spacing w:line="400" w:lineRule="exact"/>
        <w:rPr>
          <w:rFonts w:hint="eastAsia" w:ascii="宋体" w:hAnsi="宋体"/>
          <w:color w:val="000000"/>
          <w:sz w:val="24"/>
          <w:szCs w:val="21"/>
        </w:rPr>
      </w:pPr>
      <w:r>
        <w:rPr>
          <w:rFonts w:hint="eastAsia" w:ascii="宋体" w:hAnsi="宋体"/>
          <w:color w:val="000000"/>
          <w:sz w:val="24"/>
          <w:szCs w:val="21"/>
        </w:rPr>
      </w:r>
      <w:r/>
    </w:p>
    <w:p>
      <w:pPr>
        <w:pStyle w:val="877"/>
        <w:spacing w:line="400" w:lineRule="exact"/>
        <w:rPr>
          <w:rFonts w:hint="eastAsia" w:ascii="宋体" w:hAnsi="宋体"/>
          <w:color w:val="000000"/>
          <w:sz w:val="24"/>
          <w:szCs w:val="21"/>
        </w:rPr>
      </w:pPr>
      <w:r>
        <w:rPr>
          <w:rFonts w:hint="eastAsia" w:ascii="宋体" w:hAnsi="宋体"/>
          <w:color w:val="000000"/>
          <w:sz w:val="24"/>
          <w:szCs w:val="21"/>
        </w:rPr>
      </w:r>
      <w:r/>
    </w:p>
    <w:p>
      <w:pPr>
        <w:pStyle w:val="877"/>
        <w:spacing w:line="588"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残疾人福利性单位声明函</w:t>
      </w:r>
      <w:r>
        <w:rPr>
          <w:rFonts w:hint="eastAsia" w:ascii="宋体" w:hAnsi="宋体"/>
          <w:b/>
          <w:sz w:val="24"/>
          <w:szCs w:val="21"/>
        </w:rPr>
        <w:t xml:space="preserve">（服务类</w:t>
      </w:r>
      <w:r>
        <w:rPr>
          <w:rFonts w:ascii="宋体" w:hAnsi="宋体"/>
          <w:b/>
          <w:sz w:val="24"/>
          <w:szCs w:val="21"/>
        </w:rPr>
        <w:t xml:space="preserve">项目</w:t>
      </w:r>
      <w:r>
        <w:rPr>
          <w:rFonts w:hint="eastAsia" w:ascii="宋体" w:hAnsi="宋体"/>
          <w:b/>
          <w:sz w:val="24"/>
          <w:szCs w:val="21"/>
        </w:rPr>
        <w:t xml:space="preserve">）</w:t>
      </w:r>
      <w:r>
        <w:rPr>
          <w:rFonts w:hint="eastAsia" w:ascii="宋体" w:hAnsi="宋体"/>
          <w:b/>
          <w:color w:val="000000"/>
          <w:sz w:val="24"/>
          <w:szCs w:val="24"/>
        </w:rPr>
        <w:t xml:space="preserve">（采购包号：**）</w:t>
      </w:r>
      <w:r>
        <w:rPr>
          <w:rFonts w:ascii="宋体" w:hAnsi="宋体"/>
          <w:b/>
          <w:color w:val="000000"/>
          <w:sz w:val="24"/>
          <w:szCs w:val="24"/>
        </w:rPr>
      </w:r>
      <w:r/>
    </w:p>
    <w:p>
      <w:pPr>
        <w:pStyle w:val="877"/>
        <w:ind w:firstLine="480"/>
        <w:spacing w:line="0" w:lineRule="atLeas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szCs w:val="24"/>
        </w:rPr>
        <w:t xml:space="preserve">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（采购包号：**）采购活动由本单位提供服务。</w:t>
      </w:r>
      <w:r>
        <w:rPr>
          <w:rFonts w:hint="eastAsia" w:ascii="宋体" w:hAnsi="宋体"/>
          <w:sz w:val="24"/>
          <w:szCs w:val="21"/>
        </w:rPr>
      </w:r>
      <w:r/>
    </w:p>
    <w:p>
      <w:pPr>
        <w:pStyle w:val="877"/>
        <w:ind w:firstLine="480"/>
        <w:spacing w:line="0" w:lineRule="atLeast"/>
        <w:rPr>
          <w:rFonts w:ascii="宋体" w:hAnsi="宋体"/>
          <w:sz w:val="24"/>
          <w:szCs w:val="21"/>
        </w:rPr>
      </w:pPr>
      <w:r>
        <w:rPr>
          <w:rFonts w:hint="eastAsia" w:ascii="宋体" w:hAnsi="宋体"/>
          <w:sz w:val="24"/>
          <w:szCs w:val="21"/>
        </w:rPr>
        <w:t xml:space="preserve">本单位对上述声明的真实性负责。如有虚假，将依法承担相应责任。</w:t>
      </w:r>
      <w:r>
        <w:rPr>
          <w:rFonts w:ascii="宋体" w:hAnsi="宋体"/>
          <w:sz w:val="24"/>
          <w:szCs w:val="21"/>
        </w:rPr>
      </w:r>
      <w:r/>
    </w:p>
    <w:p>
      <w:pPr>
        <w:pStyle w:val="877"/>
        <w:ind w:firstLine="480"/>
        <w:spacing w:line="0" w:lineRule="atLeast"/>
        <w:rPr>
          <w:rFonts w:hint="eastAsia" w:ascii="宋体" w:hAnsi="宋体"/>
          <w:sz w:val="24"/>
          <w:szCs w:val="21"/>
        </w:rPr>
      </w:pPr>
      <w:r>
        <w:rPr>
          <w:rFonts w:hint="eastAsia" w:ascii="宋体" w:hAnsi="宋体"/>
          <w:sz w:val="24"/>
          <w:szCs w:val="21"/>
        </w:rPr>
      </w:r>
      <w:r/>
    </w:p>
    <w:p>
      <w:pPr>
        <w:pStyle w:val="877"/>
        <w:ind w:firstLine="480"/>
        <w:spacing w:line="0" w:lineRule="atLeas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877"/>
        <w:ind w:firstLine="480"/>
        <w:spacing w:line="0" w:lineRule="atLeas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，供应商为残疾人福利性单位并提供服务的必须提供此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877"/>
        <w:ind w:firstLine="480"/>
        <w:spacing w:line="0" w:lineRule="atLeas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877"/>
        <w:ind w:firstLine="480"/>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.中标</w:t>
      </w:r>
      <w:r>
        <w:rPr>
          <w:rFonts w:hint="eastAsia" w:ascii="宋体" w:hAnsi="宋体"/>
          <w:sz w:val="24"/>
        </w:rPr>
        <w:t xml:space="preserve">/成交</w:t>
      </w:r>
      <w:r>
        <w:rPr>
          <w:rFonts w:hint="eastAsia" w:ascii="宋体" w:hAnsi="宋体"/>
          <w:sz w:val="24"/>
          <w:szCs w:val="21"/>
        </w:rPr>
        <w:t xml:space="preserve">供应商为残疾人福利性单位的，此声明函将随中标</w:t>
      </w:r>
      <w:r>
        <w:rPr>
          <w:rFonts w:hint="eastAsia" w:ascii="宋体" w:hAnsi="宋体"/>
          <w:sz w:val="24"/>
        </w:rPr>
        <w:t xml:space="preserve">/成交</w:t>
      </w:r>
      <w:r>
        <w:rPr>
          <w:rFonts w:hint="eastAsia" w:ascii="宋体" w:hAnsi="宋体"/>
          <w:sz w:val="24"/>
          <w:szCs w:val="21"/>
        </w:rPr>
        <w:t xml:space="preserve">结果同时公告，接受社会监督）</w:t>
      </w:r>
      <w:r>
        <w:rPr>
          <w:rFonts w:hint="eastAsia" w:ascii="宋体" w:hAnsi="宋体"/>
          <w:sz w:val="24"/>
          <w:szCs w:val="21"/>
        </w:rPr>
      </w:r>
      <w:r/>
    </w:p>
    <w:p>
      <w:pPr>
        <w:pStyle w:val="877"/>
        <w:ind w:right="1559" w:firstLine="624"/>
        <w:jc w:val="center"/>
        <w:spacing w:line="0" w:lineRule="atLeas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w:t>
      </w:r>
      <w:r>
        <w:rPr>
          <w:rFonts w:ascii="宋体" w:hAnsi="宋体"/>
          <w:sz w:val="24"/>
          <w:szCs w:val="21"/>
        </w:rPr>
      </w:r>
      <w:r/>
    </w:p>
    <w:p>
      <w:pPr>
        <w:pStyle w:val="877"/>
        <w:ind w:right="1559" w:firstLine="480"/>
        <w:jc w:val="center"/>
        <w:spacing w:line="0" w:lineRule="atLeast"/>
        <w:tabs>
          <w:tab w:val="left" w:pos="4860" w:leader="none"/>
        </w:tabs>
        <w:rPr>
          <w:rFonts w:hint="eastAsia" w:ascii="宋体" w:hAnsi="宋体"/>
          <w:sz w:val="24"/>
          <w:szCs w:val="21"/>
          <w:lang w:val="en-US" w:eastAsia="zh-CN"/>
        </w:rPr>
      </w:pPr>
      <w:r>
        <w:rPr>
          <w:rFonts w:ascii="宋体" w:hAnsi="宋体"/>
          <w:sz w:val="24"/>
          <w:szCs w:val="21"/>
        </w:rPr>
        <w:t xml:space="preserve">                        </w:t>
      </w:r>
      <w:r>
        <w:rPr>
          <w:rFonts w:hint="eastAsia" w:ascii="宋体" w:hAnsi="宋体"/>
          <w:sz w:val="24"/>
          <w:szCs w:val="21"/>
        </w:rPr>
        <w:t xml:space="preserve">供应商全称（加盖CA电子公章）：</w:t>
      </w:r>
      <w:r>
        <w:rPr>
          <w:rFonts w:hint="eastAsia" w:ascii="宋体" w:hAnsi="宋体"/>
          <w:sz w:val="24"/>
          <w:szCs w:val="21"/>
          <w:lang w:val="en-US" w:eastAsia="zh-CN"/>
        </w:rPr>
        <w:t xml:space="preserve">  </w:t>
      </w:r>
      <w:r>
        <w:rPr>
          <w:rFonts w:hint="eastAsia" w:ascii="宋体" w:hAnsi="宋体"/>
          <w:sz w:val="24"/>
          <w:szCs w:val="21"/>
          <w:lang w:val="en-US" w:eastAsia="zh-CN"/>
        </w:rPr>
      </w:r>
      <w:r/>
    </w:p>
    <w:p>
      <w:pPr>
        <w:pStyle w:val="877"/>
        <w:ind w:right="1559" w:firstLine="480"/>
        <w:jc w:val="center"/>
        <w:spacing w:line="0" w:lineRule="atLeast"/>
        <w:tabs>
          <w:tab w:val="left" w:pos="4860" w:leader="none"/>
        </w:tabs>
        <w:rPr>
          <w:rFonts w:hint="eastAsia" w:ascii="宋体" w:hAnsi="宋体"/>
          <w:sz w:val="24"/>
          <w:szCs w:val="24"/>
        </w:rPr>
      </w:pPr>
      <w:r>
        <w:rPr>
          <w:rFonts w:hint="eastAsia" w:ascii="宋体" w:hAnsi="宋体"/>
          <w:sz w:val="24"/>
          <w:szCs w:val="21"/>
          <w:lang w:val="en-US" w:eastAsia="zh-CN"/>
        </w:rPr>
        <w:t xml:space="preserve">                      </w:t>
      </w:r>
      <w:r>
        <w:rPr>
          <w:rFonts w:hint="eastAsia" w:ascii="宋体" w:hAnsi="宋体"/>
          <w:sz w:val="24"/>
          <w:szCs w:val="24"/>
        </w:rPr>
        <w:t xml:space="preserve">日  期：</w:t>
      </w:r>
      <w:r>
        <w:rPr>
          <w:rFonts w:hint="eastAsia" w:ascii="宋体" w:hAnsi="宋体"/>
          <w:sz w:val="24"/>
          <w:szCs w:val="21"/>
        </w:rPr>
        <w:t xml:space="preserve">____年____月____日</w:t>
      </w:r>
      <w:r>
        <w:rPr>
          <w:rFonts w:hint="eastAsia" w:ascii="宋体" w:hAnsi="宋体"/>
          <w:sz w:val="24"/>
          <w:szCs w:val="24"/>
        </w:rPr>
      </w:r>
      <w:r/>
    </w:p>
    <w:p>
      <w:pPr>
        <w:pStyle w:val="877"/>
        <w:ind w:right="1559" w:firstLine="480"/>
        <w:jc w:val="center"/>
        <w:spacing w:line="0" w:lineRule="atLeast"/>
        <w:tabs>
          <w:tab w:val="left" w:pos="4860" w:leader="none"/>
        </w:tabs>
        <w:rPr>
          <w:rFonts w:hint="eastAsia" w:ascii="宋体" w:hAnsi="宋体"/>
          <w:sz w:val="24"/>
          <w:szCs w:val="21"/>
        </w:rPr>
      </w:pPr>
      <w:r>
        <w:rPr>
          <w:rFonts w:hint="eastAsia" w:ascii="宋体" w:hAnsi="宋体"/>
          <w:sz w:val="24"/>
          <w:szCs w:val="21"/>
        </w:rPr>
      </w:r>
      <w:r/>
    </w:p>
    <w:p>
      <w:pPr>
        <w:pStyle w:val="877"/>
        <w:spacing w:line="0" w:lineRule="atLeast"/>
        <w:rPr>
          <w:rFonts w:hint="eastAsia" w:ascii="宋体" w:hAnsi="宋体"/>
          <w:b/>
          <w:sz w:val="24"/>
          <w:szCs w:val="24"/>
        </w:rPr>
      </w:pPr>
      <w:r>
        <w:rPr>
          <w:rFonts w:hint="eastAsia" w:ascii="宋体" w:hAnsi="宋体"/>
          <w:b/>
          <w:sz w:val="24"/>
          <w:szCs w:val="24"/>
        </w:rPr>
      </w:r>
      <w:r/>
    </w:p>
    <w:p>
      <w:pPr>
        <w:pStyle w:val="877"/>
        <w:jc w:val="center"/>
        <w:spacing w:line="0" w:lineRule="atLeast"/>
        <w:rPr>
          <w:rFonts w:hint="eastAsia" w:ascii="宋体" w:hAnsi="宋体"/>
          <w:b/>
          <w:sz w:val="24"/>
          <w:szCs w:val="24"/>
        </w:rPr>
      </w:pPr>
      <w:r>
        <w:rPr>
          <w:rFonts w:hint="eastAsia" w:ascii="宋体" w:hAnsi="宋体"/>
          <w:b/>
          <w:sz w:val="24"/>
          <w:szCs w:val="24"/>
        </w:rPr>
      </w:r>
      <w:r/>
    </w:p>
    <w:p>
      <w:pPr>
        <w:pStyle w:val="877"/>
        <w:jc w:val="center"/>
        <w:spacing w:line="0" w:lineRule="atLeast"/>
        <w:rPr>
          <w:rFonts w:hint="eastAsia" w:ascii="宋体" w:hAnsi="宋体"/>
          <w:b/>
          <w:sz w:val="24"/>
          <w:szCs w:val="24"/>
        </w:rPr>
      </w:pPr>
      <w:r>
        <w:rPr>
          <w:rFonts w:hint="eastAsia" w:ascii="宋体" w:hAnsi="宋体"/>
          <w:b/>
          <w:sz w:val="24"/>
          <w:szCs w:val="24"/>
        </w:rPr>
      </w:r>
      <w:r/>
    </w:p>
    <w:p>
      <w:pPr>
        <w:pStyle w:val="877"/>
        <w:jc w:val="both"/>
        <w:spacing w:line="0" w:lineRule="atLeast"/>
        <w:rPr>
          <w:rFonts w:ascii="宋体" w:hAnsi="宋体"/>
          <w:b/>
          <w:sz w:val="24"/>
          <w:szCs w:val="24"/>
        </w:rPr>
      </w:pPr>
      <w:r>
        <w:rPr>
          <w:rFonts w:hint="eastAsia" w:ascii="宋体" w:hAnsi="宋体"/>
          <w:b/>
          <w:sz w:val="24"/>
          <w:szCs w:val="24"/>
        </w:rPr>
        <w:t xml:space="preserve">附件1</w:t>
      </w:r>
      <w:r>
        <w:rPr>
          <w:rFonts w:ascii="宋体" w:hAnsi="宋体"/>
          <w:b/>
          <w:sz w:val="24"/>
          <w:szCs w:val="24"/>
        </w:rPr>
        <w:t xml:space="preserve">0</w:t>
      </w:r>
      <w:r>
        <w:rPr>
          <w:rFonts w:hint="eastAsia" w:ascii="宋体" w:hAnsi="宋体"/>
          <w:b/>
          <w:sz w:val="24"/>
          <w:szCs w:val="24"/>
        </w:rPr>
        <w:t xml:space="preserve"> 联合体协议（参考格式）（采购包号：**）</w:t>
      </w:r>
      <w:r>
        <w:rPr>
          <w:rFonts w:ascii="宋体" w:hAnsi="宋体"/>
          <w:b/>
          <w:sz w:val="24"/>
          <w:szCs w:val="24"/>
        </w:rPr>
      </w:r>
      <w:r/>
    </w:p>
    <w:p>
      <w:pPr>
        <w:pStyle w:val="877"/>
        <w:spacing w:line="0" w:lineRule="atLeas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77"/>
        <w:ind w:firstLine="645"/>
        <w:spacing w:line="0" w:lineRule="atLeas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none"/>
          <w:lang w:val="en-US" w:eastAsia="zh-CN"/>
        </w:rPr>
        <w:t xml:space="preserve">SCZX-JC20**-****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77"/>
        <w:ind w:firstLine="645"/>
        <w:spacing w:line="0" w:lineRule="atLeas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77"/>
        <w:ind w:firstLine="645"/>
        <w:spacing w:line="0" w:lineRule="atLeas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877"/>
        <w:ind w:firstLine="645"/>
        <w:spacing w:line="0" w:lineRule="atLeast"/>
        <w:rPr>
          <w:rFonts w:hint="eastAsia" w:ascii="宋体" w:hAnsi="宋体"/>
          <w:sz w:val="24"/>
          <w:szCs w:val="21"/>
        </w:rPr>
      </w:pPr>
      <w:r>
        <w:rPr>
          <w:rFonts w:hint="eastAsia" w:ascii="宋体" w:hAnsi="宋体"/>
          <w:sz w:val="24"/>
          <w:szCs w:val="21"/>
        </w:rPr>
      </w:r>
      <w:r/>
    </w:p>
    <w:p>
      <w:pPr>
        <w:pStyle w:val="877"/>
        <w:ind w:firstLine="645"/>
        <w:spacing w:line="0" w:lineRule="atLeast"/>
        <w:rPr>
          <w:rFonts w:ascii="宋体" w:hAnsi="宋体"/>
          <w:sz w:val="24"/>
          <w:szCs w:val="21"/>
        </w:rPr>
      </w:pPr>
      <w:r>
        <w:rPr>
          <w:rFonts w:hint="eastAsia" w:ascii="宋体" w:hAnsi="宋体"/>
          <w:sz w:val="24"/>
          <w:szCs w:val="21"/>
        </w:rPr>
        <w:t xml:space="preserve">备注：本磋商文件中要求加盖CA</w:t>
      </w:r>
      <w:r>
        <w:rPr>
          <w:rFonts w:hint="eastAsia" w:ascii="宋体" w:hAnsi="宋体"/>
          <w:sz w:val="24"/>
          <w:szCs w:val="24"/>
        </w:rPr>
        <w:t xml:space="preserve">电子公章</w:t>
      </w:r>
      <w:r>
        <w:rPr>
          <w:rFonts w:hint="eastAsia" w:ascii="宋体" w:hAnsi="宋体"/>
          <w:sz w:val="24"/>
          <w:szCs w:val="21"/>
        </w:rPr>
        <w:t xml:space="preserve">的地方，仅需加盖牵头单位的</w:t>
      </w:r>
      <w:r>
        <w:rPr>
          <w:rFonts w:hint="eastAsia" w:ascii="宋体" w:hAnsi="宋体"/>
          <w:sz w:val="24"/>
          <w:szCs w:val="24"/>
        </w:rPr>
        <w:t xml:space="preserve">CA电子公章</w:t>
      </w:r>
      <w:r>
        <w:rPr>
          <w:rFonts w:hint="eastAsia" w:ascii="宋体" w:hAnsi="宋体"/>
          <w:sz w:val="24"/>
          <w:szCs w:val="21"/>
        </w:rPr>
        <w:t xml:space="preserve">。</w:t>
      </w:r>
      <w:r>
        <w:rPr>
          <w:rFonts w:ascii="宋体" w:hAnsi="宋体"/>
          <w:sz w:val="24"/>
          <w:szCs w:val="21"/>
        </w:rPr>
      </w:r>
      <w:r/>
    </w:p>
    <w:p>
      <w:pPr>
        <w:pStyle w:val="877"/>
        <w:ind w:firstLine="645"/>
        <w:spacing w:line="0" w:lineRule="atLeas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877"/>
        <w:ind w:firstLine="645"/>
        <w:jc w:val="center"/>
        <w:spacing w:line="0" w:lineRule="atLeast"/>
        <w:rPr>
          <w:rFonts w:ascii="宋体" w:hAnsi="宋体"/>
          <w:sz w:val="24"/>
          <w:szCs w:val="21"/>
        </w:rPr>
      </w:pPr>
      <w:r>
        <w:rPr>
          <w:rFonts w:hint="eastAsia" w:ascii="宋体" w:hAnsi="宋体"/>
          <w:sz w:val="24"/>
          <w:szCs w:val="21"/>
          <w:lang w:val="en-US" w:eastAsia="zh-CN"/>
        </w:rPr>
        <w:t xml:space="preserve">                                </w:t>
      </w: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877"/>
        <w:ind w:right="480"/>
        <w:spacing w:line="400" w:lineRule="exact"/>
        <w:rPr>
          <w:rFonts w:hint="eastAsia" w:ascii="宋体" w:hAnsi="宋体"/>
          <w:sz w:val="24"/>
          <w:szCs w:val="24"/>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4"/>
        </w:rPr>
        <w:t xml:space="preserve">日  期：</w:t>
      </w:r>
      <w:r>
        <w:rPr>
          <w:rFonts w:hint="eastAsia" w:ascii="宋体" w:hAnsi="宋体"/>
          <w:sz w:val="24"/>
          <w:szCs w:val="21"/>
        </w:rPr>
        <w:t xml:space="preserve">____年____月____日</w:t>
      </w:r>
      <w:r>
        <w:rPr>
          <w:rFonts w:hint="eastAsia" w:ascii="宋体" w:hAnsi="宋体"/>
          <w:sz w:val="24"/>
          <w:szCs w:val="24"/>
        </w:rPr>
      </w:r>
      <w:r/>
    </w:p>
    <w:p>
      <w:pPr>
        <w:pStyle w:val="877"/>
        <w:ind w:firstLine="645"/>
        <w:spacing w:line="0" w:lineRule="atLeast"/>
        <w:rPr>
          <w:rFonts w:ascii="宋体" w:hAnsi="宋体"/>
          <w:sz w:val="24"/>
          <w:szCs w:val="21"/>
        </w:rPr>
      </w:pPr>
      <w:r>
        <w:rPr>
          <w:rFonts w:ascii="宋体" w:hAnsi="宋体"/>
          <w:sz w:val="24"/>
          <w:szCs w:val="21"/>
        </w:rPr>
      </w:r>
      <w:r/>
    </w:p>
    <w:p>
      <w:pPr>
        <w:pStyle w:val="877"/>
        <w:ind w:firstLine="645"/>
        <w:spacing w:line="560" w:lineRule="exact"/>
        <w:rPr>
          <w:rFonts w:hint="eastAsia" w:ascii="宋体" w:hAnsi="宋体"/>
          <w:sz w:val="24"/>
          <w:szCs w:val="21"/>
        </w:rPr>
      </w:pPr>
      <w:r>
        <w:rPr>
          <w:rFonts w:hint="eastAsia" w:ascii="宋体" w:hAnsi="宋体"/>
          <w:sz w:val="24"/>
          <w:szCs w:val="21"/>
        </w:rPr>
      </w:r>
      <w:r/>
    </w:p>
    <w:p>
      <w:pPr>
        <w:pStyle w:val="87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1526"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7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7"/>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11-1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77"/>
        <w:spacing w:line="400" w:lineRule="exact"/>
        <w:rPr>
          <w:rFonts w:ascii="宋体" w:hAnsi="宋体"/>
          <w:color w:val="000000"/>
          <w:sz w:val="24"/>
          <w:szCs w:val="24"/>
        </w:rPr>
      </w:pP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77"/>
        <w:spacing w:line="400" w:lineRule="exact"/>
        <w:rPr>
          <w:rFonts w:ascii="宋体" w:hAnsi="宋体"/>
          <w:sz w:val="24"/>
          <w:szCs w:val="24"/>
        </w:rPr>
      </w:pPr>
      <w:r>
        <w:rPr>
          <w:rFonts w:hint="eastAsia" w:ascii="宋体" w:hAnsi="宋体"/>
          <w:color w:val="000000"/>
          <w:sz w:val="24"/>
          <w:szCs w:val="24"/>
        </w:rPr>
        <w:t xml:space="preserve">1.</w:t>
      </w:r>
      <w:r>
        <w:rPr>
          <w:rFonts w:ascii="宋体" w:hAnsi="宋体"/>
          <w:color w:val="000000"/>
          <w:sz w:val="24"/>
          <w:szCs w:val="24"/>
        </w:rPr>
        <w:t xml:space="preserve">供应商</w:t>
      </w:r>
      <w:r>
        <w:rPr>
          <w:rFonts w:hint="eastAsia" w:ascii="宋体" w:hAnsi="宋体"/>
          <w:color w:val="000000"/>
          <w:sz w:val="24"/>
          <w:szCs w:val="24"/>
        </w:rPr>
        <w:t xml:space="preserve">必须对</w:t>
      </w: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w:t>
      </w:r>
      <w:r>
        <w:rPr>
          <w:rFonts w:ascii="宋体" w:hAnsi="宋体"/>
          <w:sz w:val="24"/>
          <w:szCs w:val="24"/>
        </w:rPr>
        <w:t xml:space="preserve">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，否则做无效响应处理。</w:t>
      </w:r>
      <w:r>
        <w:rPr>
          <w:rFonts w:ascii="宋体" w:hAnsi="宋体"/>
          <w:sz w:val="24"/>
          <w:szCs w:val="24"/>
        </w:rPr>
      </w:r>
      <w:r/>
    </w:p>
    <w:p>
      <w:pPr>
        <w:pStyle w:val="877"/>
        <w:spacing w:line="400" w:lineRule="exact"/>
        <w:rPr>
          <w:rFonts w:ascii="宋体" w:hAnsi="宋体"/>
          <w:sz w:val="24"/>
          <w:szCs w:val="24"/>
        </w:rPr>
      </w:pPr>
      <w:r>
        <w:rPr>
          <w:rFonts w:hint="eastAsia" w:ascii="宋体" w:hAnsi="宋体"/>
          <w:sz w:val="24"/>
          <w:szCs w:val="24"/>
        </w:rPr>
        <w:t xml:space="preserve">2.如果</w:t>
      </w:r>
      <w:r>
        <w:rPr>
          <w:rFonts w:ascii="宋体" w:hAnsi="宋体"/>
          <w:sz w:val="24"/>
          <w:szCs w:val="24"/>
        </w:rPr>
        <w:t xml:space="preserve">磋商</w:t>
      </w:r>
      <w:r>
        <w:rPr>
          <w:rFonts w:hint="eastAsia" w:ascii="宋体" w:hAnsi="宋体"/>
          <w:sz w:val="24"/>
          <w:szCs w:val="24"/>
        </w:rPr>
        <w:t xml:space="preserve">文件</w:t>
      </w:r>
      <w:r>
        <w:rPr>
          <w:rFonts w:ascii="宋体" w:hAnsi="宋体"/>
          <w:sz w:val="24"/>
          <w:szCs w:val="24"/>
        </w:rPr>
        <w:t xml:space="preserve">要求提供</w:t>
      </w:r>
      <w:r>
        <w:rPr>
          <w:rFonts w:hint="eastAsia" w:ascii="宋体" w:hAnsi="宋体"/>
          <w:sz w:val="24"/>
          <w:szCs w:val="24"/>
        </w:rPr>
        <w:t xml:space="preserve">证明</w:t>
      </w:r>
      <w:r>
        <w:rPr>
          <w:rFonts w:ascii="宋体" w:hAnsi="宋体"/>
          <w:sz w:val="24"/>
          <w:szCs w:val="24"/>
        </w:rPr>
        <w:t xml:space="preserve">材料，供应商必须将</w:t>
      </w:r>
      <w:r>
        <w:rPr>
          <w:rFonts w:hint="eastAsia" w:ascii="宋体" w:hAnsi="宋体"/>
          <w:sz w:val="24"/>
          <w:szCs w:val="24"/>
        </w:rPr>
        <w:t xml:space="preserve">证明材料列于</w:t>
      </w:r>
      <w:r>
        <w:rPr>
          <w:rFonts w:ascii="宋体" w:hAnsi="宋体"/>
          <w:sz w:val="24"/>
          <w:szCs w:val="24"/>
        </w:rPr>
        <w:t xml:space="preserve">该表之下。</w:t>
      </w:r>
      <w:r>
        <w:rPr>
          <w:rFonts w:ascii="宋体" w:hAnsi="宋体"/>
          <w:sz w:val="24"/>
          <w:szCs w:val="24"/>
        </w:rPr>
      </w:r>
      <w:r/>
    </w:p>
    <w:p>
      <w:pPr>
        <w:pStyle w:val="877"/>
        <w:spacing w:line="400" w:lineRule="exact"/>
        <w:rPr>
          <w:rFonts w:hint="eastAsia" w:ascii="宋体" w:hAnsi="宋体"/>
          <w:sz w:val="24"/>
          <w:szCs w:val="24"/>
        </w:rPr>
      </w:pPr>
      <w:r>
        <w:rPr>
          <w:rFonts w:hint="eastAsia" w:ascii="宋体" w:hAnsi="宋体"/>
          <w:sz w:val="24"/>
          <w:szCs w:val="24"/>
        </w:rPr>
        <w:t xml:space="preserve">3.供应商未对实质性要求逐条作出明确响应的，或未按磋商文件要求提供证明材料的，该采购包作无效响应处理。</w:t>
      </w:r>
      <w:r>
        <w:rPr>
          <w:rFonts w:hint="eastAsia" w:ascii="宋体" w:hAnsi="宋体"/>
          <w:sz w:val="24"/>
          <w:szCs w:val="24"/>
        </w:rPr>
      </w:r>
      <w:r/>
    </w:p>
    <w:p>
      <w:pPr>
        <w:pStyle w:val="877"/>
        <w:spacing w:line="460" w:lineRule="exact"/>
        <w:rPr>
          <w:rFonts w:hint="eastAsia" w:ascii="宋体" w:hAnsi="宋体"/>
          <w:bCs/>
          <w:sz w:val="24"/>
          <w:szCs w:val="21"/>
        </w:rPr>
      </w:pPr>
      <w:r>
        <w:rPr>
          <w:rFonts w:hint="eastAsia" w:ascii="宋体" w:hAnsi="宋体"/>
          <w:bCs/>
          <w:sz w:val="24"/>
          <w:szCs w:val="21"/>
        </w:rPr>
      </w:r>
      <w:r/>
    </w:p>
    <w:p>
      <w:pPr>
        <w:pStyle w:val="877"/>
        <w:spacing w:line="460" w:lineRule="exact"/>
        <w:rPr>
          <w:rFonts w:hint="eastAsia" w:ascii="宋体" w:hAnsi="宋体"/>
          <w:bCs/>
          <w:sz w:val="24"/>
          <w:szCs w:val="21"/>
        </w:rPr>
      </w:pPr>
      <w:r>
        <w:rPr>
          <w:rFonts w:hint="eastAsia" w:ascii="宋体" w:hAnsi="宋体"/>
          <w:bCs/>
          <w:sz w:val="24"/>
          <w:szCs w:val="21"/>
        </w:rPr>
      </w:r>
      <w:r/>
    </w:p>
    <w:p>
      <w:pPr>
        <w:pStyle w:val="877"/>
        <w:spacing w:line="460" w:lineRule="exact"/>
        <w:rPr>
          <w:rFonts w:hint="eastAsia" w:ascii="宋体" w:hAnsi="宋体"/>
          <w:bCs/>
          <w:sz w:val="24"/>
          <w:szCs w:val="21"/>
        </w:rPr>
      </w:pPr>
      <w:r>
        <w:rPr>
          <w:rFonts w:hint="eastAsia" w:ascii="宋体" w:hAnsi="宋体"/>
          <w:bCs/>
          <w:sz w:val="24"/>
          <w:szCs w:val="21"/>
        </w:rPr>
      </w:r>
      <w:r/>
    </w:p>
    <w:p>
      <w:pPr>
        <w:pStyle w:val="877"/>
        <w:jc w:val="center"/>
        <w:rPr>
          <w:rFonts w:ascii="宋体" w:hAnsi="宋体" w:cs="仿宋"/>
          <w:b/>
          <w:bCs/>
          <w:sz w:val="32"/>
          <w:szCs w:val="32"/>
        </w:rPr>
      </w:pPr>
      <w:r/>
      <w:bookmarkEnd w:id="174"/>
      <w:r/>
      <w:bookmarkEnd w:id="175"/>
      <w:r/>
      <w:bookmarkEnd w:id="187"/>
      <w:r>
        <w:rPr>
          <w:rFonts w:hint="eastAsia" w:ascii="宋体" w:hAnsi="宋体" w:cs="仿宋"/>
          <w:b/>
          <w:bCs/>
          <w:sz w:val="32"/>
          <w:szCs w:val="32"/>
        </w:rPr>
        <w:t xml:space="preserve">质疑函范本</w:t>
      </w:r>
      <w:r>
        <w:rPr>
          <w:rFonts w:ascii="宋体" w:hAnsi="宋体" w:cs="仿宋"/>
          <w:b/>
          <w:bCs/>
          <w:sz w:val="32"/>
          <w:szCs w:val="32"/>
        </w:rPr>
      </w:r>
      <w:r/>
    </w:p>
    <w:p>
      <w:pPr>
        <w:pStyle w:val="877"/>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p>
      <w:pPr>
        <w:pStyle w:val="877"/>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Showcard Gothic">
    <w:panose1 w:val="04020904020102020604"/>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rPr>
        <w:rStyle w:val="903"/>
        <w:rFonts w:ascii="宋体" w:hAnsi="宋体"/>
      </w:rPr>
      <w:framePr w:wrap="around" w:vAnchor="text" w:hAnchor="margin" w:xAlign="center" w:y="1"/>
    </w:pPr>
    <w:r>
      <w:rPr>
        <w:rFonts w:ascii="宋体" w:hAnsi="宋体"/>
      </w:rPr>
      <w:fldChar w:fldCharType="begin"/>
    </w:r>
    <w:r>
      <w:rPr>
        <w:rStyle w:val="903"/>
        <w:rFonts w:ascii="宋体" w:hAnsi="宋体"/>
      </w:rPr>
      <w:instrText xml:space="preserve">PAGE  </w:instrText>
    </w:r>
    <w:r>
      <w:rPr>
        <w:rFonts w:ascii="宋体" w:hAnsi="宋体"/>
      </w:rPr>
      <w:fldChar w:fldCharType="separate"/>
    </w:r>
    <w:r>
      <w:rPr>
        <w:rStyle w:val="903"/>
        <w:rFonts w:ascii="宋体" w:hAnsi="宋体"/>
      </w:rPr>
      <w:t xml:space="preserve">23</w:t>
    </w:r>
    <w:r>
      <w:rPr>
        <w:rFonts w:ascii="宋体" w:hAnsi="宋体"/>
      </w:rPr>
      <w:fldChar w:fldCharType="end"/>
    </w:r>
    <w:r>
      <w:rPr>
        <w:rStyle w:val="903"/>
        <w:rFonts w:ascii="宋体" w:hAnsi="宋体"/>
      </w:rPr>
    </w:r>
    <w:r/>
  </w:p>
  <w:p>
    <w:pPr>
      <w:pStyle w:val="93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rPr>
        <w:rStyle w:val="903"/>
      </w:rPr>
      <w:framePr w:wrap="around" w:vAnchor="text" w:hAnchor="margin" w:xAlign="center" w:y="1"/>
    </w:pPr>
    <w:r>
      <w:fldChar w:fldCharType="begin"/>
    </w:r>
    <w:r>
      <w:rPr>
        <w:rStyle w:val="903"/>
      </w:rPr>
      <w:instrText xml:space="preserve">PAGE  </w:instrText>
    </w:r>
    <w:r>
      <w:fldChar w:fldCharType="separate"/>
    </w:r>
    <w:r>
      <w:rPr>
        <w:rStyle w:val="903"/>
      </w:rPr>
      <w:t xml:space="preserve">1</w:t>
    </w:r>
    <w:r>
      <w:fldChar w:fldCharType="end"/>
    </w:r>
    <w:r>
      <w:rPr>
        <w:rStyle w:val="903"/>
      </w:rPr>
    </w:r>
    <w:r/>
  </w:p>
  <w:p>
    <w:pPr>
      <w:pStyle w:val="93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pStyle w:val="8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57"/>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1"/>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5">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4"/>
  </w:num>
  <w:num w:numId="4">
    <w:abstractNumId w:val="7"/>
  </w:num>
  <w:num w:numId="5">
    <w:abstractNumId w:val="2"/>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sz w:val="21"/>
      <w:szCs w:val="22"/>
      <w:lang w:val="en-US" w:eastAsia="zh-CN" w:bidi="ar-SA"/>
    </w:rPr>
  </w:style>
  <w:style w:type="paragraph" w:styleId="878">
    <w:name w:val="标题 1"/>
    <w:basedOn w:val="877"/>
    <w:next w:val="877"/>
    <w:link w:val="896"/>
    <w:qFormat/>
    <w:pPr>
      <w:jc w:val="center"/>
      <w:keepNext/>
      <w:outlineLvl w:val="0"/>
    </w:pPr>
    <w:rPr>
      <w:rFonts w:ascii="楷体_GB2312" w:hAnsi="Times New Roman" w:eastAsia="楷体_GB2312" w:cs="Times New Roman"/>
      <w:sz w:val="28"/>
      <w:szCs w:val="28"/>
    </w:rPr>
  </w:style>
  <w:style w:type="paragraph" w:styleId="879">
    <w:name w:val="标题 2"/>
    <w:basedOn w:val="877"/>
    <w:next w:val="877"/>
    <w:link w:val="917"/>
    <w:qFormat/>
    <w:pPr>
      <w:jc w:val="center"/>
      <w:keepLines/>
      <w:keepNext/>
      <w:spacing w:before="260" w:after="260" w:line="416" w:lineRule="auto"/>
      <w:outlineLvl w:val="1"/>
    </w:pPr>
    <w:rPr>
      <w:rFonts w:ascii="Arial" w:hAnsi="Arial" w:eastAsia="幼圆" w:cs="Arial"/>
      <w:b/>
      <w:bCs/>
      <w:sz w:val="44"/>
      <w:szCs w:val="44"/>
    </w:rPr>
  </w:style>
  <w:style w:type="paragraph" w:styleId="880">
    <w:name w:val="标题 3"/>
    <w:basedOn w:val="877"/>
    <w:next w:val="877"/>
    <w:link w:val="901"/>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1">
    <w:name w:val="标题 4"/>
    <w:basedOn w:val="877"/>
    <w:next w:val="934"/>
    <w:link w:val="912"/>
    <w:qFormat/>
    <w:pPr>
      <w:keepLines/>
      <w:keepNext/>
      <w:spacing w:before="280" w:after="290" w:line="376" w:lineRule="auto"/>
      <w:outlineLvl w:val="3"/>
    </w:pPr>
    <w:rPr>
      <w:rFonts w:ascii="Arial" w:hAnsi="Arial" w:eastAsia="黑体" w:cs="Arial"/>
      <w:b/>
      <w:bCs/>
      <w:sz w:val="28"/>
      <w:szCs w:val="28"/>
    </w:rPr>
  </w:style>
  <w:style w:type="paragraph" w:styleId="882">
    <w:name w:val="标题 5"/>
    <w:basedOn w:val="877"/>
    <w:next w:val="934"/>
    <w:link w:val="894"/>
    <w:qFormat/>
    <w:pPr>
      <w:keepNext/>
      <w:outlineLvl w:val="4"/>
    </w:pPr>
    <w:rPr>
      <w:rFonts w:ascii="宋体" w:hAnsi="Times New Roman" w:eastAsia="宋体" w:cs="Times New Roman"/>
      <w:color w:val="000000"/>
      <w:sz w:val="28"/>
      <w:szCs w:val="28"/>
    </w:rPr>
  </w:style>
  <w:style w:type="paragraph" w:styleId="883">
    <w:name w:val="标题 6"/>
    <w:basedOn w:val="877"/>
    <w:next w:val="877"/>
    <w:link w:val="91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4">
    <w:name w:val="标题 7"/>
    <w:basedOn w:val="877"/>
    <w:next w:val="877"/>
    <w:link w:val="90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5">
    <w:name w:val="标题 8"/>
    <w:basedOn w:val="877"/>
    <w:next w:val="877"/>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6">
    <w:name w:val="标题 9"/>
    <w:basedOn w:val="877"/>
    <w:next w:val="877"/>
    <w:link w:val="920"/>
    <w:qFormat/>
    <w:pPr>
      <w:numPr>
        <w:ilvl w:val="8"/>
        <w:numId w:val="1"/>
      </w:numPr>
      <w:keepLines/>
      <w:keepNext/>
      <w:spacing w:before="240" w:after="64" w:line="320" w:lineRule="auto"/>
      <w:outlineLvl w:val="8"/>
    </w:pPr>
    <w:rPr>
      <w:rFonts w:ascii="Arial" w:hAnsi="Arial" w:eastAsia="黑体" w:cs="Times New Roman"/>
      <w:szCs w:val="21"/>
    </w:rPr>
  </w:style>
  <w:style w:type="character" w:styleId="887">
    <w:name w:val="默认段落字体"/>
    <w:next w:val="887"/>
    <w:link w:val="877"/>
    <w:uiPriority w:val="1"/>
    <w:unhideWhenUsed/>
  </w:style>
  <w:style w:type="table" w:styleId="888">
    <w:name w:val="普通表格"/>
    <w:next w:val="888"/>
    <w:link w:val="877"/>
    <w:uiPriority w:val="99"/>
    <w:unhideWhenUsed/>
    <w:tblPr/>
  </w:style>
  <w:style w:type="character" w:styleId="889">
    <w:name w:val="正文文本 3 Char"/>
    <w:next w:val="889"/>
    <w:link w:val="933"/>
    <w:rPr>
      <w:rFonts w:ascii="仿宋_GB2312" w:hAnsi="Arial" w:eastAsia="仿宋_GB2312" w:cs="Times New Roman"/>
      <w:sz w:val="32"/>
      <w:szCs w:val="32"/>
    </w:rPr>
  </w:style>
  <w:style w:type="character" w:styleId="890">
    <w:name w:val="标题 8 Char"/>
    <w:next w:val="890"/>
    <w:link w:val="885"/>
    <w:rPr>
      <w:rFonts w:ascii="Arial" w:hAnsi="Arial" w:eastAsia="黑体" w:cs="Times New Roman"/>
      <w:sz w:val="24"/>
      <w:szCs w:val="24"/>
    </w:rPr>
  </w:style>
  <w:style w:type="character" w:styleId="891">
    <w:name w:val="要点"/>
    <w:next w:val="891"/>
    <w:link w:val="877"/>
    <w:qFormat/>
    <w:rPr>
      <w:b/>
      <w:bCs/>
    </w:rPr>
  </w:style>
  <w:style w:type="character" w:styleId="892">
    <w:name w:val="页脚 Char"/>
    <w:next w:val="892"/>
    <w:link w:val="935"/>
    <w:uiPriority w:val="99"/>
    <w:rPr>
      <w:rFonts w:ascii="Times New Roman" w:hAnsi="Times New Roman" w:eastAsia="宋体" w:cs="Times New Roman"/>
      <w:sz w:val="18"/>
      <w:szCs w:val="18"/>
    </w:rPr>
  </w:style>
  <w:style w:type="character" w:styleId="893">
    <w:name w:val="正文首行缩进 Char"/>
    <w:next w:val="893"/>
    <w:link w:val="972"/>
    <w:rPr>
      <w:rFonts w:ascii="仿宋_GB2312" w:hAnsi="Times New Roman" w:eastAsia="仿宋_GB2312" w:cs="Times New Roman"/>
      <w:sz w:val="30"/>
      <w:szCs w:val="30"/>
    </w:rPr>
  </w:style>
  <w:style w:type="character" w:styleId="894">
    <w:name w:val="标题 5 Char"/>
    <w:next w:val="894"/>
    <w:link w:val="882"/>
    <w:rPr>
      <w:rFonts w:ascii="宋体" w:hAnsi="Times New Roman" w:eastAsia="宋体" w:cs="Times New Roman"/>
      <w:color w:val="000000"/>
      <w:sz w:val="28"/>
      <w:szCs w:val="28"/>
    </w:rPr>
  </w:style>
  <w:style w:type="character" w:styleId="895">
    <w:name w:val="批注框文本 Char"/>
    <w:next w:val="895"/>
    <w:link w:val="944"/>
    <w:semiHidden/>
    <w:rPr>
      <w:rFonts w:ascii="Times New Roman" w:hAnsi="Times New Roman" w:eastAsia="宋体" w:cs="Times New Roman"/>
      <w:sz w:val="18"/>
      <w:szCs w:val="18"/>
    </w:rPr>
  </w:style>
  <w:style w:type="character" w:styleId="896">
    <w:name w:val="标题 1 Char"/>
    <w:next w:val="896"/>
    <w:link w:val="878"/>
    <w:rPr>
      <w:rFonts w:ascii="楷体_GB2312" w:hAnsi="Times New Roman" w:eastAsia="楷体_GB2312" w:cs="Times New Roman"/>
      <w:sz w:val="28"/>
      <w:szCs w:val="28"/>
    </w:rPr>
  </w:style>
  <w:style w:type="character" w:styleId="897">
    <w:name w:val="正文文本 2 Char"/>
    <w:next w:val="897"/>
    <w:link w:val="960"/>
    <w:rPr>
      <w:rFonts w:ascii="楷体_GB2312" w:hAnsi="Times New Roman" w:eastAsia="楷体_GB2312" w:cs="Times New Roman"/>
      <w:sz w:val="28"/>
      <w:szCs w:val="28"/>
    </w:rPr>
  </w:style>
  <w:style w:type="character" w:styleId="898">
    <w:name w:val="批注引用"/>
    <w:next w:val="898"/>
    <w:link w:val="877"/>
    <w:semiHidden/>
    <w:rPr>
      <w:sz w:val="21"/>
      <w:szCs w:val="21"/>
    </w:rPr>
  </w:style>
  <w:style w:type="character" w:styleId="899">
    <w:name w:val="二级目录 Char"/>
    <w:next w:val="899"/>
    <w:link w:val="957"/>
    <w:rPr>
      <w:b/>
      <w:sz w:val="30"/>
      <w:szCs w:val="28"/>
    </w:rPr>
  </w:style>
  <w:style w:type="character" w:styleId="900">
    <w:name w:val="正文缩进 Char"/>
    <w:next w:val="900"/>
    <w:link w:val="934"/>
    <w:rPr>
      <w:szCs w:val="21"/>
    </w:rPr>
  </w:style>
  <w:style w:type="character" w:styleId="901">
    <w:name w:val="标题 3 Char"/>
    <w:next w:val="901"/>
    <w:link w:val="880"/>
    <w:rPr>
      <w:rFonts w:ascii="Times New Roman" w:hAnsi="Times New Roman" w:eastAsia="宋体" w:cs="Times New Roman"/>
      <w:b/>
      <w:bCs/>
      <w:sz w:val="32"/>
      <w:szCs w:val="32"/>
    </w:rPr>
  </w:style>
  <w:style w:type="character" w:styleId="902">
    <w:name w:val="已访问的超链接"/>
    <w:next w:val="902"/>
    <w:link w:val="877"/>
    <w:rPr>
      <w:color w:val="800080"/>
      <w:u w:val="single"/>
    </w:rPr>
  </w:style>
  <w:style w:type="character" w:styleId="903">
    <w:name w:val="页码"/>
    <w:next w:val="903"/>
    <w:link w:val="877"/>
  </w:style>
  <w:style w:type="character" w:styleId="904">
    <w:name w:val="批注文字 Char"/>
    <w:next w:val="904"/>
    <w:link w:val="937"/>
    <w:uiPriority w:val="99"/>
    <w:semiHidden/>
  </w:style>
  <w:style w:type="character" w:styleId="905">
    <w:name w:val="超链接"/>
    <w:next w:val="905"/>
    <w:link w:val="877"/>
    <w:rPr>
      <w:color w:val="0000ff"/>
      <w:u w:val="single"/>
    </w:rPr>
  </w:style>
  <w:style w:type="character" w:styleId="906">
    <w:name w:val="标题 7 Char"/>
    <w:next w:val="906"/>
    <w:link w:val="884"/>
    <w:rPr>
      <w:rFonts w:ascii="Times New Roman" w:hAnsi="Times New Roman" w:eastAsia="宋体" w:cs="Times New Roman"/>
      <w:b/>
      <w:bCs/>
      <w:sz w:val="24"/>
      <w:szCs w:val="24"/>
    </w:rPr>
  </w:style>
  <w:style w:type="character" w:styleId="907">
    <w:name w:val="批注主题 Char"/>
    <w:next w:val="907"/>
    <w:link w:val="968"/>
    <w:semiHidden/>
    <w:rPr>
      <w:rFonts w:ascii="Times New Roman" w:hAnsi="Times New Roman" w:eastAsia="宋体" w:cs="Times New Roman"/>
      <w:b/>
      <w:bCs/>
      <w:szCs w:val="21"/>
    </w:rPr>
  </w:style>
  <w:style w:type="character" w:styleId="908">
    <w:name w:val="正文文本缩进 Char"/>
    <w:next w:val="908"/>
    <w:link w:val="932"/>
    <w:uiPriority w:val="99"/>
    <w:semiHidden/>
  </w:style>
  <w:style w:type="character" w:styleId="909">
    <w:name w:val="font5 Char"/>
    <w:next w:val="909"/>
    <w:link w:val="877"/>
    <w:rPr>
      <w:rFonts w:ascii="宋体" w:hAnsi="宋体" w:eastAsia="宋体"/>
      <w:sz w:val="28"/>
      <w:szCs w:val="28"/>
      <w:lang w:val="en-US" w:eastAsia="zh-CN" w:bidi="ar-SA"/>
    </w:rPr>
  </w:style>
  <w:style w:type="character" w:styleId="910">
    <w:name w:val="列出段落 Char,Bullet List Char,numbered Char,FooterText Char,List Paragraph1 Char,Paragraphe de liste1 Char"/>
    <w:next w:val="910"/>
    <w:link w:val="985"/>
    <w:rPr>
      <w:rFonts w:ascii="Calibri" w:hAnsi="Calibri"/>
      <w:sz w:val="24"/>
      <w:szCs w:val="24"/>
      <w:lang w:eastAsia="en-US" w:bidi="en-US"/>
    </w:rPr>
  </w:style>
  <w:style w:type="character" w:styleId="911">
    <w:name w:val="正文文本缩进 3 Char"/>
    <w:next w:val="911"/>
    <w:link w:val="947"/>
    <w:rPr>
      <w:rFonts w:ascii="Arial" w:hAnsi="Arial" w:eastAsia="仿宋_GB2312" w:cs="Arial"/>
      <w:color w:val="ffff00"/>
      <w:sz w:val="32"/>
      <w:szCs w:val="32"/>
    </w:rPr>
  </w:style>
  <w:style w:type="character" w:styleId="912">
    <w:name w:val="标题 4 Char"/>
    <w:next w:val="912"/>
    <w:link w:val="881"/>
    <w:rPr>
      <w:rFonts w:ascii="Arial" w:hAnsi="Arial" w:eastAsia="黑体" w:cs="Arial"/>
      <w:b/>
      <w:bCs/>
      <w:sz w:val="28"/>
      <w:szCs w:val="28"/>
    </w:rPr>
  </w:style>
  <w:style w:type="character" w:styleId="913">
    <w:name w:val="标题 6 Char"/>
    <w:next w:val="913"/>
    <w:link w:val="883"/>
    <w:rPr>
      <w:rFonts w:ascii="Arial" w:hAnsi="Arial" w:eastAsia="黑体" w:cs="Times New Roman"/>
      <w:b/>
      <w:bCs/>
      <w:sz w:val="24"/>
      <w:szCs w:val="24"/>
    </w:rPr>
  </w:style>
  <w:style w:type="character" w:styleId="914">
    <w:name w:val="页眉 Char"/>
    <w:next w:val="914"/>
    <w:link w:val="930"/>
    <w:rPr>
      <w:rFonts w:ascii="Times New Roman" w:hAnsi="Times New Roman" w:eastAsia="宋体" w:cs="Times New Roman"/>
      <w:sz w:val="18"/>
      <w:szCs w:val="18"/>
    </w:rPr>
  </w:style>
  <w:style w:type="character" w:styleId="915">
    <w:name w:val="正文文本 Char"/>
    <w:next w:val="915"/>
    <w:link w:val="940"/>
    <w:rPr>
      <w:rFonts w:ascii="楷体_GB2312" w:hAnsi="Arial" w:eastAsia="楷体_GB2312" w:cs="Times New Roman"/>
      <w:sz w:val="28"/>
      <w:szCs w:val="28"/>
    </w:rPr>
  </w:style>
  <w:style w:type="character" w:styleId="916">
    <w:name w:val="正文文本缩进 2 Char"/>
    <w:next w:val="916"/>
    <w:link w:val="925"/>
    <w:rPr>
      <w:rFonts w:ascii="Arial" w:hAnsi="Arial" w:eastAsia="仿宋_GB2312" w:cs="Arial"/>
      <w:sz w:val="32"/>
      <w:szCs w:val="32"/>
    </w:rPr>
  </w:style>
  <w:style w:type="character" w:styleId="917">
    <w:name w:val="标题 2 Char"/>
    <w:next w:val="917"/>
    <w:link w:val="879"/>
    <w:rPr>
      <w:rFonts w:ascii="Arial" w:hAnsi="Arial" w:eastAsia="幼圆" w:cs="Arial"/>
      <w:b/>
      <w:bCs/>
      <w:sz w:val="44"/>
      <w:szCs w:val="44"/>
    </w:rPr>
  </w:style>
  <w:style w:type="character" w:styleId="918">
    <w:name w:val="文档结构图 Char"/>
    <w:next w:val="918"/>
    <w:link w:val="941"/>
    <w:semiHidden/>
    <w:rPr>
      <w:rFonts w:ascii="Times New Roman" w:hAnsi="Times New Roman" w:eastAsia="宋体" w:cs="Times New Roman"/>
      <w:szCs w:val="21"/>
      <w:shd w:val="clear" w:color="auto" w:fill="000080"/>
    </w:rPr>
  </w:style>
  <w:style w:type="character" w:styleId="919">
    <w:name w:val="日期 Char"/>
    <w:next w:val="919"/>
    <w:link w:val="945"/>
    <w:rPr>
      <w:rFonts w:ascii="Times New Roman" w:hAnsi="Times New Roman" w:eastAsia="宋体" w:cs="Times New Roman"/>
      <w:sz w:val="24"/>
      <w:szCs w:val="24"/>
    </w:rPr>
  </w:style>
  <w:style w:type="character" w:styleId="920">
    <w:name w:val="标题 9 Char"/>
    <w:next w:val="920"/>
    <w:link w:val="886"/>
    <w:rPr>
      <w:rFonts w:ascii="Arial" w:hAnsi="Arial" w:eastAsia="黑体" w:cs="Times New Roman"/>
      <w:szCs w:val="21"/>
    </w:rPr>
  </w:style>
  <w:style w:type="character" w:styleId="921">
    <w:name w:val="正文首行缩进 2 Char"/>
    <w:next w:val="921"/>
    <w:link w:val="976"/>
    <w:rPr>
      <w:rFonts w:ascii="宋体" w:hAnsi="宋体" w:eastAsia="宋体" w:cs="Times New Roman"/>
      <w:szCs w:val="20"/>
    </w:rPr>
  </w:style>
  <w:style w:type="character" w:styleId="922">
    <w:name w:val="纯文本 Char"/>
    <w:next w:val="922"/>
    <w:link w:val="931"/>
    <w:rPr>
      <w:rFonts w:ascii="宋体" w:hAnsi="Courier New" w:eastAsia="宋体" w:cs="Courier New"/>
      <w:szCs w:val="21"/>
    </w:rPr>
  </w:style>
  <w:style w:type="paragraph" w:styleId="923">
    <w:name w:val="目录 8"/>
    <w:basedOn w:val="877"/>
    <w:next w:val="877"/>
    <w:link w:val="877"/>
    <w:semiHidden/>
    <w:pPr>
      <w:ind w:left="1470"/>
      <w:jc w:val="left"/>
    </w:pPr>
    <w:rPr>
      <w:rFonts w:ascii="Times New Roman" w:hAnsi="Times New Roman" w:eastAsia="宋体" w:cs="Times New Roman"/>
      <w:szCs w:val="21"/>
    </w:rPr>
  </w:style>
  <w:style w:type="paragraph" w:styleId="924">
    <w:name w:val="目录 1"/>
    <w:basedOn w:val="877"/>
    <w:next w:val="877"/>
    <w:link w:val="87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正文文本缩进 2"/>
    <w:basedOn w:val="877"/>
    <w:next w:val="925"/>
    <w:link w:val="916"/>
    <w:pPr>
      <w:ind w:left="630" w:firstLine="645"/>
    </w:pPr>
    <w:rPr>
      <w:rFonts w:ascii="Arial" w:hAnsi="Arial" w:eastAsia="仿宋_GB2312" w:cs="Arial"/>
      <w:sz w:val="32"/>
      <w:szCs w:val="32"/>
    </w:rPr>
  </w:style>
  <w:style w:type="paragraph" w:styleId="926">
    <w:name w:val="列表 2"/>
    <w:basedOn w:val="877"/>
    <w:next w:val="926"/>
    <w:link w:val="877"/>
    <w:pPr>
      <w:ind w:left="100" w:hanging="200"/>
    </w:pPr>
    <w:rPr>
      <w:rFonts w:ascii="Times New Roman" w:hAnsi="Times New Roman" w:eastAsia="宋体" w:cs="Times New Roman"/>
      <w:szCs w:val="21"/>
    </w:rPr>
  </w:style>
  <w:style w:type="paragraph" w:styleId="927">
    <w:name w:val="列表 3"/>
    <w:basedOn w:val="877"/>
    <w:next w:val="927"/>
    <w:link w:val="877"/>
    <w:pPr>
      <w:ind w:left="100" w:hanging="200"/>
    </w:pPr>
    <w:rPr>
      <w:rFonts w:ascii="Times New Roman" w:hAnsi="Times New Roman" w:eastAsia="宋体" w:cs="Times New Roman"/>
      <w:szCs w:val="21"/>
    </w:rPr>
  </w:style>
  <w:style w:type="paragraph" w:styleId="928">
    <w:name w:val="脚注文本"/>
    <w:basedOn w:val="877"/>
    <w:next w:val="928"/>
    <w:link w:val="877"/>
    <w:uiPriority w:val="99"/>
    <w:unhideWhenUsed/>
    <w:qFormat/>
    <w:pPr>
      <w:spacing w:after="40" w:line="240" w:lineRule="auto"/>
    </w:pPr>
    <w:rPr>
      <w:sz w:val="18"/>
    </w:rPr>
  </w:style>
  <w:style w:type="paragraph" w:styleId="929">
    <w:name w:val="目录 4"/>
    <w:basedOn w:val="877"/>
    <w:next w:val="877"/>
    <w:link w:val="877"/>
    <w:semiHidden/>
    <w:pPr>
      <w:ind w:left="630"/>
      <w:jc w:val="left"/>
    </w:pPr>
    <w:rPr>
      <w:rFonts w:ascii="Times New Roman" w:hAnsi="Times New Roman" w:eastAsia="宋体" w:cs="Times New Roman"/>
      <w:szCs w:val="21"/>
    </w:rPr>
  </w:style>
  <w:style w:type="paragraph" w:styleId="930">
    <w:name w:val="页眉"/>
    <w:basedOn w:val="877"/>
    <w:next w:val="930"/>
    <w:link w:val="91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31">
    <w:name w:val="纯文本"/>
    <w:basedOn w:val="877"/>
    <w:next w:val="931"/>
    <w:link w:val="922"/>
    <w:qFormat/>
    <w:rPr>
      <w:rFonts w:ascii="宋体" w:hAnsi="Courier New" w:eastAsia="宋体" w:cs="Courier New"/>
      <w:szCs w:val="21"/>
    </w:rPr>
  </w:style>
  <w:style w:type="paragraph" w:styleId="932">
    <w:name w:val="正文文本缩进"/>
    <w:basedOn w:val="877"/>
    <w:next w:val="932"/>
    <w:link w:val="908"/>
    <w:unhideWhenUsed/>
    <w:pPr>
      <w:ind w:left="420"/>
      <w:spacing w:after="120"/>
    </w:pPr>
  </w:style>
  <w:style w:type="paragraph" w:styleId="933">
    <w:name w:val="正文文本 3"/>
    <w:basedOn w:val="877"/>
    <w:next w:val="933"/>
    <w:link w:val="889"/>
    <w:rPr>
      <w:rFonts w:ascii="仿宋_GB2312" w:hAnsi="Arial" w:eastAsia="仿宋_GB2312" w:cs="Times New Roman"/>
      <w:sz w:val="32"/>
      <w:szCs w:val="32"/>
    </w:rPr>
  </w:style>
  <w:style w:type="paragraph" w:styleId="934">
    <w:name w:val="正文缩进"/>
    <w:basedOn w:val="877"/>
    <w:next w:val="934"/>
    <w:link w:val="900"/>
    <w:pPr>
      <w:ind w:firstLine="420"/>
    </w:pPr>
    <w:rPr>
      <w:szCs w:val="21"/>
    </w:rPr>
  </w:style>
  <w:style w:type="paragraph" w:styleId="935">
    <w:name w:val="页脚"/>
    <w:basedOn w:val="877"/>
    <w:next w:val="935"/>
    <w:link w:val="892"/>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936">
    <w:name w:val="目录 5"/>
    <w:basedOn w:val="877"/>
    <w:next w:val="877"/>
    <w:link w:val="877"/>
    <w:semiHidden/>
    <w:pPr>
      <w:ind w:left="840"/>
      <w:jc w:val="left"/>
    </w:pPr>
    <w:rPr>
      <w:rFonts w:ascii="Times New Roman" w:hAnsi="Times New Roman" w:eastAsia="宋体" w:cs="Times New Roman"/>
      <w:szCs w:val="21"/>
    </w:rPr>
  </w:style>
  <w:style w:type="paragraph" w:styleId="937">
    <w:name w:val="批注文字"/>
    <w:basedOn w:val="877"/>
    <w:next w:val="937"/>
    <w:link w:val="904"/>
    <w:unhideWhenUsed/>
    <w:pPr>
      <w:jc w:val="left"/>
    </w:pPr>
  </w:style>
  <w:style w:type="paragraph" w:styleId="938">
    <w:name w:val="列表"/>
    <w:basedOn w:val="877"/>
    <w:next w:val="938"/>
    <w:link w:val="877"/>
    <w:pPr>
      <w:ind w:left="200" w:hanging="200"/>
    </w:pPr>
    <w:rPr>
      <w:rFonts w:ascii="Times New Roman" w:hAnsi="Times New Roman" w:eastAsia="宋体" w:cs="Times New Roman"/>
      <w:szCs w:val="21"/>
    </w:rPr>
  </w:style>
  <w:style w:type="paragraph" w:styleId="939">
    <w:name w:val="目录 3"/>
    <w:basedOn w:val="877"/>
    <w:next w:val="877"/>
    <w:link w:val="877"/>
    <w:semiHidden/>
    <w:pPr>
      <w:ind w:left="420"/>
      <w:jc w:val="left"/>
    </w:pPr>
    <w:rPr>
      <w:rFonts w:ascii="Times New Roman" w:hAnsi="Times New Roman" w:eastAsia="宋体" w:cs="Times New Roman"/>
      <w:i/>
      <w:iCs/>
      <w:szCs w:val="24"/>
    </w:rPr>
  </w:style>
  <w:style w:type="paragraph" w:styleId="940">
    <w:name w:val="正文文本"/>
    <w:basedOn w:val="877"/>
    <w:next w:val="877"/>
    <w:link w:val="915"/>
    <w:rPr>
      <w:rFonts w:ascii="楷体_GB2312" w:hAnsi="Arial" w:eastAsia="楷体_GB2312" w:cs="Times New Roman"/>
      <w:sz w:val="28"/>
      <w:szCs w:val="28"/>
    </w:rPr>
  </w:style>
  <w:style w:type="paragraph" w:styleId="941">
    <w:name w:val="文档结构图"/>
    <w:basedOn w:val="877"/>
    <w:next w:val="941"/>
    <w:link w:val="918"/>
    <w:semiHidden/>
    <w:pPr>
      <w:shd w:val="clear" w:color="auto" w:fill="000080"/>
    </w:pPr>
    <w:rPr>
      <w:rFonts w:ascii="Times New Roman" w:hAnsi="Times New Roman" w:eastAsia="宋体" w:cs="Times New Roman"/>
      <w:szCs w:val="21"/>
    </w:rPr>
  </w:style>
  <w:style w:type="paragraph" w:styleId="942">
    <w:name w:val="目录 7"/>
    <w:basedOn w:val="877"/>
    <w:next w:val="877"/>
    <w:link w:val="877"/>
    <w:semiHidden/>
    <w:pPr>
      <w:ind w:left="1260"/>
      <w:jc w:val="left"/>
    </w:pPr>
    <w:rPr>
      <w:rFonts w:ascii="Times New Roman" w:hAnsi="Times New Roman" w:eastAsia="宋体" w:cs="Times New Roman"/>
      <w:szCs w:val="21"/>
    </w:rPr>
  </w:style>
  <w:style w:type="paragraph" w:styleId="943">
    <w:name w:val="目录 6"/>
    <w:basedOn w:val="877"/>
    <w:next w:val="877"/>
    <w:link w:val="877"/>
    <w:semiHidden/>
    <w:pPr>
      <w:ind w:left="1050"/>
      <w:jc w:val="left"/>
    </w:pPr>
    <w:rPr>
      <w:rFonts w:ascii="Times New Roman" w:hAnsi="Times New Roman" w:eastAsia="宋体" w:cs="Times New Roman"/>
      <w:szCs w:val="21"/>
    </w:rPr>
  </w:style>
  <w:style w:type="paragraph" w:styleId="944">
    <w:name w:val="批注框文本"/>
    <w:basedOn w:val="877"/>
    <w:next w:val="944"/>
    <w:link w:val="895"/>
    <w:semiHidden/>
    <w:rPr>
      <w:rFonts w:ascii="Times New Roman" w:hAnsi="Times New Roman" w:eastAsia="宋体" w:cs="Times New Roman"/>
      <w:sz w:val="18"/>
      <w:szCs w:val="18"/>
    </w:rPr>
  </w:style>
  <w:style w:type="paragraph" w:styleId="945">
    <w:name w:val="日期"/>
    <w:basedOn w:val="877"/>
    <w:next w:val="877"/>
    <w:link w:val="919"/>
    <w:rPr>
      <w:rFonts w:ascii="Times New Roman" w:hAnsi="Times New Roman" w:eastAsia="宋体" w:cs="Times New Roman"/>
      <w:sz w:val="24"/>
      <w:szCs w:val="24"/>
    </w:rPr>
  </w:style>
  <w:style w:type="paragraph" w:styleId="946">
    <w:name w:val="Char Char Char Char Char Char Char Char"/>
    <w:basedOn w:val="877"/>
    <w:next w:val="946"/>
    <w:link w:val="877"/>
    <w:pPr>
      <w:jc w:val="left"/>
      <w:spacing w:after="160" w:line="240" w:lineRule="exact"/>
      <w:widowControl/>
    </w:pPr>
    <w:rPr>
      <w:rFonts w:ascii="Verdana" w:hAnsi="Verdana" w:eastAsia="宋体" w:cs="Times New Roman"/>
      <w:sz w:val="20"/>
      <w:szCs w:val="20"/>
      <w:lang w:eastAsia="en-US"/>
    </w:rPr>
  </w:style>
  <w:style w:type="paragraph" w:styleId="947">
    <w:name w:val="正文文本缩进 3"/>
    <w:basedOn w:val="877"/>
    <w:next w:val="947"/>
    <w:link w:val="911"/>
    <w:pPr>
      <w:ind w:left="645" w:firstLine="645"/>
    </w:pPr>
    <w:rPr>
      <w:rFonts w:ascii="Arial" w:hAnsi="Arial" w:eastAsia="仿宋_GB2312" w:cs="Arial"/>
      <w:color w:val="ffff00"/>
      <w:sz w:val="32"/>
      <w:szCs w:val="32"/>
    </w:rPr>
  </w:style>
  <w:style w:type="paragraph" w:styleId="948">
    <w:name w:val="普通 (Web)"/>
    <w:basedOn w:val="877"/>
    <w:next w:val="948"/>
    <w:link w:val="877"/>
    <w:pPr>
      <w:jc w:val="left"/>
      <w:spacing w:before="100" w:beforeAutospacing="1" w:after="100" w:afterAutospacing="1"/>
      <w:widowControl/>
    </w:pPr>
    <w:rPr>
      <w:rFonts w:ascii="宋体" w:hAnsi="宋体" w:eastAsia="宋体" w:cs="Times New Roman"/>
      <w:sz w:val="24"/>
      <w:szCs w:val="24"/>
    </w:rPr>
  </w:style>
  <w:style w:type="paragraph" w:styleId="949">
    <w:name w:val="table_lines"/>
    <w:basedOn w:val="877"/>
    <w:next w:val="949"/>
    <w:link w:val="877"/>
    <w:pPr>
      <w:jc w:val="left"/>
      <w:widowControl/>
    </w:pPr>
    <w:rPr>
      <w:rFonts w:ascii="Times New Roman" w:hAnsi="Times New Roman" w:eastAsia="宋体" w:cs="Times New Roman"/>
      <w:sz w:val="20"/>
      <w:szCs w:val="20"/>
      <w:lang w:val="de-DE" w:eastAsia="de-DE"/>
    </w:rPr>
  </w:style>
  <w:style w:type="paragraph" w:styleId="950">
    <w:name w:val="普通(网站)"/>
    <w:basedOn w:val="877"/>
    <w:next w:val="950"/>
    <w:link w:val="877"/>
    <w:uiPriority w:val="99"/>
    <w:pPr>
      <w:jc w:val="left"/>
      <w:spacing w:before="100" w:beforeAutospacing="1" w:after="100" w:afterAutospacing="1"/>
      <w:widowControl/>
    </w:pPr>
    <w:rPr>
      <w:rFonts w:ascii="宋体" w:hAnsi="宋体" w:eastAsia="宋体" w:cs="宋体"/>
      <w:sz w:val="24"/>
      <w:szCs w:val="24"/>
    </w:rPr>
  </w:style>
  <w:style w:type="paragraph" w:styleId="951">
    <w:name w:val="font7"/>
    <w:basedOn w:val="877"/>
    <w:next w:val="951"/>
    <w:link w:val="877"/>
    <w:pPr>
      <w:jc w:val="left"/>
      <w:spacing w:before="100" w:beforeAutospacing="1" w:after="100" w:afterAutospacing="1"/>
      <w:widowControl/>
    </w:pPr>
    <w:rPr>
      <w:rFonts w:hint="eastAsia" w:ascii="宋体" w:hAnsi="宋体" w:eastAsia="宋体" w:cs="Times New Roman"/>
      <w:sz w:val="18"/>
      <w:szCs w:val="18"/>
    </w:rPr>
  </w:style>
  <w:style w:type="paragraph" w:styleId="952">
    <w:name w:val="Char Char Char Char"/>
    <w:basedOn w:val="941"/>
    <w:next w:val="952"/>
    <w:link w:val="877"/>
    <w:pPr>
      <w:spacing w:line="360" w:lineRule="auto"/>
    </w:pPr>
    <w:rPr>
      <w:rFonts w:ascii="Tahoma" w:hAnsi="Tahoma"/>
      <w:sz w:val="24"/>
      <w:szCs w:val="24"/>
    </w:rPr>
  </w:style>
  <w:style w:type="paragraph" w:styleId="953">
    <w:name w:val="目录 2"/>
    <w:basedOn w:val="877"/>
    <w:next w:val="877"/>
    <w:link w:val="877"/>
    <w:semiHidden/>
    <w:pPr>
      <w:ind w:left="210"/>
      <w:jc w:val="left"/>
    </w:pPr>
    <w:rPr>
      <w:rFonts w:ascii="Times New Roman" w:hAnsi="Times New Roman" w:eastAsia="宋体" w:cs="Times New Roman"/>
      <w:smallCaps/>
      <w:szCs w:val="24"/>
    </w:rPr>
  </w:style>
  <w:style w:type="paragraph" w:styleId="954">
    <w:name w:val="图表目录"/>
    <w:basedOn w:val="877"/>
    <w:next w:val="877"/>
    <w:link w:val="877"/>
    <w:semiHidden/>
    <w:pPr>
      <w:ind w:left="840" w:hanging="420"/>
    </w:pPr>
    <w:rPr>
      <w:rFonts w:ascii="Times New Roman" w:hAnsi="Times New Roman" w:eastAsia="宋体" w:cs="Times New Roman"/>
      <w:szCs w:val="21"/>
    </w:rPr>
  </w:style>
  <w:style w:type="paragraph" w:styleId="955">
    <w:name w:val="目录 9"/>
    <w:basedOn w:val="877"/>
    <w:next w:val="877"/>
    <w:link w:val="877"/>
    <w:semiHidden/>
    <w:pPr>
      <w:ind w:left="1680"/>
      <w:jc w:val="left"/>
    </w:pPr>
    <w:rPr>
      <w:rFonts w:ascii="Times New Roman" w:hAnsi="Times New Roman" w:eastAsia="宋体" w:cs="Times New Roman"/>
      <w:szCs w:val="21"/>
    </w:rPr>
  </w:style>
  <w:style w:type="paragraph" w:styleId="956">
    <w:name w:val="xl25"/>
    <w:basedOn w:val="877"/>
    <w:next w:val="956"/>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7">
    <w:name w:val="二级目录"/>
    <w:next w:val="877"/>
    <w:link w:val="899"/>
    <w:pPr>
      <w:numPr>
        <w:ilvl w:val="0"/>
        <w:numId w:val="2"/>
      </w:numPr>
      <w:tabs>
        <w:tab w:val="left" w:pos="907" w:leader="none"/>
        <w:tab w:val="left" w:pos="1145" w:leader="none"/>
      </w:tabs>
      <w:outlineLvl w:val="1"/>
    </w:pPr>
    <w:rPr>
      <w:b/>
      <w:sz w:val="30"/>
      <w:szCs w:val="28"/>
      <w:lang w:val="en-US" w:eastAsia="zh-CN" w:bidi="ar-SA"/>
    </w:rPr>
  </w:style>
  <w:style w:type="paragraph" w:styleId="958">
    <w:name w:val="Char"/>
    <w:basedOn w:val="877"/>
    <w:next w:val="958"/>
    <w:link w:val="877"/>
    <w:pPr>
      <w:ind w:firstLine="200"/>
      <w:tabs>
        <w:tab w:val="left" w:pos="360" w:leader="none"/>
      </w:tabs>
    </w:pPr>
    <w:rPr>
      <w:rFonts w:ascii="Times New Roman" w:hAnsi="Times New Roman" w:eastAsia="宋体" w:cs="Times New Roman"/>
      <w:sz w:val="28"/>
      <w:szCs w:val="30"/>
    </w:rPr>
  </w:style>
  <w:style w:type="paragraph" w:styleId="959">
    <w:name w:val="font6"/>
    <w:basedOn w:val="877"/>
    <w:next w:val="959"/>
    <w:link w:val="877"/>
    <w:pPr>
      <w:jc w:val="left"/>
      <w:spacing w:before="100" w:beforeAutospacing="1" w:after="100" w:afterAutospacing="1"/>
      <w:widowControl/>
    </w:pPr>
    <w:rPr>
      <w:rFonts w:hint="eastAsia" w:ascii="宋体" w:hAnsi="宋体" w:eastAsia="宋体" w:cs="Times New Roman"/>
      <w:sz w:val="28"/>
      <w:szCs w:val="28"/>
      <w:u w:val="single"/>
    </w:rPr>
  </w:style>
  <w:style w:type="paragraph" w:styleId="960">
    <w:name w:val="正文文本 2"/>
    <w:basedOn w:val="877"/>
    <w:next w:val="960"/>
    <w:link w:val="897"/>
    <w:pPr>
      <w:jc w:val="center"/>
      <w:widowControl/>
    </w:pPr>
    <w:rPr>
      <w:rFonts w:ascii="楷体_GB2312" w:hAnsi="Times New Roman" w:eastAsia="楷体_GB2312" w:cs="Times New Roman"/>
      <w:sz w:val="28"/>
      <w:szCs w:val="28"/>
    </w:rPr>
  </w:style>
  <w:style w:type="paragraph" w:styleId="961">
    <w:name w:val="font5"/>
    <w:basedOn w:val="877"/>
    <w:next w:val="961"/>
    <w:link w:val="877"/>
    <w:pPr>
      <w:jc w:val="left"/>
      <w:spacing w:before="100" w:beforeAutospacing="1" w:after="100" w:afterAutospacing="1"/>
      <w:widowControl/>
    </w:pPr>
    <w:rPr>
      <w:rFonts w:hint="eastAsia" w:ascii="宋体" w:hAnsi="宋体" w:eastAsia="宋体" w:cs="Times New Roman"/>
      <w:sz w:val="28"/>
      <w:szCs w:val="28"/>
    </w:rPr>
  </w:style>
  <w:style w:type="paragraph" w:styleId="962">
    <w:name w:val="图标"/>
    <w:basedOn w:val="877"/>
    <w:next w:val="877"/>
    <w:link w:val="87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3">
    <w:name w:val="无间隔"/>
    <w:next w:val="963"/>
    <w:link w:val="877"/>
    <w:uiPriority w:val="99"/>
    <w:qFormat/>
    <w:pPr>
      <w:jc w:val="both"/>
      <w:widowControl w:val="off"/>
    </w:pPr>
    <w:rPr>
      <w:rFonts w:ascii="Times New Roman" w:hAnsi="Times New Roman"/>
      <w:sz w:val="21"/>
      <w:szCs w:val="21"/>
      <w:lang w:val="en-US" w:eastAsia="zh-CN" w:bidi="ar-SA"/>
    </w:rPr>
  </w:style>
  <w:style w:type="paragraph" w:styleId="964">
    <w:name w:val="索引 1"/>
    <w:basedOn w:val="877"/>
    <w:next w:val="877"/>
    <w:link w:val="877"/>
    <w:semiHidden/>
    <w:pPr>
      <w:spacing w:line="240" w:lineRule="atLeast"/>
    </w:pPr>
    <w:rPr>
      <w:rFonts w:ascii="Times New Roman" w:hAnsi="Times New Roman" w:eastAsia="宋体" w:cs="Times New Roman"/>
      <w:b/>
      <w:bCs/>
      <w:szCs w:val="21"/>
    </w:rPr>
  </w:style>
  <w:style w:type="paragraph" w:styleId="965">
    <w:name w:val=" Char Char Char Char Char Char Char Char"/>
    <w:basedOn w:val="877"/>
    <w:next w:val="965"/>
    <w:link w:val="877"/>
    <w:pPr>
      <w:jc w:val="left"/>
      <w:spacing w:after="160" w:line="240" w:lineRule="exact"/>
      <w:widowControl/>
    </w:pPr>
    <w:rPr>
      <w:rFonts w:ascii="Verdana" w:hAnsi="Verdana" w:eastAsia="宋体" w:cs="Times New Roman"/>
      <w:sz w:val="20"/>
      <w:szCs w:val="20"/>
      <w:lang w:eastAsia="en-US"/>
    </w:rPr>
  </w:style>
  <w:style w:type="paragraph" w:styleId="966">
    <w:name w:val="Table Text"/>
    <w:basedOn w:val="877"/>
    <w:next w:val="966"/>
    <w:link w:val="877"/>
    <w:semiHidden/>
    <w:qFormat/>
    <w:rPr>
      <w:rFonts w:ascii="宋体" w:hAnsi="宋体" w:eastAsia="宋体" w:cs="宋体"/>
      <w:sz w:val="25"/>
      <w:szCs w:val="25"/>
      <w:lang w:val="en-US" w:eastAsia="en-US" w:bidi="ar-SA"/>
    </w:rPr>
  </w:style>
  <w:style w:type="paragraph" w:styleId="967">
    <w:name w:val="xl30"/>
    <w:basedOn w:val="877"/>
    <w:next w:val="967"/>
    <w:link w:val="877"/>
    <w:pPr>
      <w:jc w:val="center"/>
      <w:spacing w:before="100" w:beforeAutospacing="1" w:after="100" w:afterAutospacing="1"/>
      <w:widowControl/>
    </w:pPr>
    <w:rPr>
      <w:rFonts w:ascii="宋体" w:hAnsi="宋体" w:eastAsia="宋体" w:cs="Times New Roman"/>
      <w:b/>
      <w:bCs/>
      <w:sz w:val="36"/>
      <w:szCs w:val="36"/>
    </w:rPr>
  </w:style>
  <w:style w:type="paragraph" w:styleId="968">
    <w:name w:val="批注主题"/>
    <w:basedOn w:val="937"/>
    <w:next w:val="937"/>
    <w:link w:val="907"/>
    <w:semiHidden/>
    <w:rPr>
      <w:rFonts w:ascii="Times New Roman" w:hAnsi="Times New Roman" w:eastAsia="宋体" w:cs="Times New Roman"/>
      <w:b/>
      <w:bCs/>
      <w:szCs w:val="21"/>
    </w:rPr>
  </w:style>
  <w:style w:type="paragraph" w:styleId="969">
    <w:name w:val="AONormal"/>
    <w:next w:val="969"/>
    <w:link w:val="877"/>
    <w:qFormat/>
    <w:pPr>
      <w:ind w:firstLine="440"/>
      <w:spacing w:line="400" w:lineRule="exact"/>
    </w:pPr>
    <w:rPr>
      <w:rFonts w:ascii="华文楷体" w:hAnsi="华文楷体" w:eastAsia="华文楷体" w:cs="华文楷体"/>
      <w:sz w:val="22"/>
      <w:szCs w:val="21"/>
      <w:lang w:val="en-US" w:eastAsia="zh-CN" w:bidi="ar-SA"/>
    </w:rPr>
  </w:style>
  <w:style w:type="paragraph" w:styleId="970">
    <w:name w:val="xl29"/>
    <w:basedOn w:val="877"/>
    <w:next w:val="970"/>
    <w:link w:val="87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1">
    <w:name w:val="样式1"/>
    <w:basedOn w:val="877"/>
    <w:next w:val="971"/>
    <w:link w:val="877"/>
    <w:pPr>
      <w:numPr>
        <w:ilvl w:val="0"/>
        <w:numId w:val="3"/>
      </w:numPr>
      <w:tabs>
        <w:tab w:val="left" w:pos="709" w:leader="none"/>
      </w:tabs>
    </w:pPr>
    <w:rPr>
      <w:rFonts w:ascii="宋体" w:hAnsi="宋体" w:eastAsia="宋体" w:cs="Times New Roman"/>
      <w:szCs w:val="21"/>
    </w:rPr>
  </w:style>
  <w:style w:type="paragraph" w:styleId="972">
    <w:name w:val="正文首行缩进"/>
    <w:basedOn w:val="877"/>
    <w:next w:val="972"/>
    <w:link w:val="893"/>
    <w:pPr>
      <w:ind w:firstLine="200"/>
      <w:spacing w:line="360" w:lineRule="auto"/>
    </w:pPr>
    <w:rPr>
      <w:rFonts w:ascii="仿宋_GB2312" w:hAnsi="Times New Roman" w:eastAsia="仿宋_GB2312" w:cs="Times New Roman"/>
      <w:sz w:val="30"/>
      <w:szCs w:val="30"/>
    </w:rPr>
  </w:style>
  <w:style w:type="paragraph" w:styleId="973">
    <w:name w:val="修订"/>
    <w:next w:val="973"/>
    <w:link w:val="877"/>
    <w:uiPriority w:val="99"/>
    <w:semiHidden/>
    <w:rPr>
      <w:rFonts w:ascii="Times New Roman" w:hAnsi="Times New Roman"/>
      <w:sz w:val="21"/>
      <w:szCs w:val="21"/>
      <w:lang w:val="en-US" w:eastAsia="zh-CN" w:bidi="ar-SA"/>
    </w:rPr>
  </w:style>
  <w:style w:type="paragraph" w:styleId="974">
    <w:name w:val="xl26"/>
    <w:basedOn w:val="877"/>
    <w:next w:val="974"/>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 Char"/>
    <w:basedOn w:val="941"/>
    <w:next w:val="975"/>
    <w:link w:val="877"/>
    <w:rPr>
      <w:rFonts w:ascii="Tahoma" w:hAnsi="Tahoma"/>
      <w:sz w:val="24"/>
      <w:szCs w:val="24"/>
    </w:rPr>
  </w:style>
  <w:style w:type="paragraph" w:styleId="976">
    <w:name w:val="正文首行缩进 2"/>
    <w:basedOn w:val="932"/>
    <w:next w:val="976"/>
    <w:link w:val="921"/>
    <w:pPr>
      <w:ind w:left="0" w:firstLine="420"/>
      <w:spacing w:after="0" w:line="360" w:lineRule="auto"/>
    </w:pPr>
    <w:rPr>
      <w:rFonts w:ascii="宋体" w:hAnsi="宋体" w:eastAsia="宋体" w:cs="Times New Roman"/>
      <w:szCs w:val="20"/>
    </w:rPr>
  </w:style>
  <w:style w:type="paragraph" w:styleId="977">
    <w:name w:val="标题3"/>
    <w:basedOn w:val="877"/>
    <w:next w:val="877"/>
    <w:link w:val="877"/>
    <w:pPr>
      <w:ind w:firstLine="624"/>
      <w:spacing w:line="590" w:lineRule="atLeast"/>
    </w:pPr>
    <w:rPr>
      <w:rFonts w:ascii="方正黑体_GBK" w:hAnsi="Times New Roman" w:eastAsia="方正黑体_GBK" w:cs="Times New Roman"/>
      <w:sz w:val="32"/>
      <w:szCs w:val="32"/>
    </w:rPr>
  </w:style>
  <w:style w:type="paragraph" w:styleId="978">
    <w:name w:val="附录1"/>
    <w:next w:val="978"/>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9">
    <w:name w:val="标题1"/>
    <w:basedOn w:val="877"/>
    <w:next w:val="877"/>
    <w:link w:val="87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0">
    <w:name w:val="xl27"/>
    <w:basedOn w:val="877"/>
    <w:next w:val="980"/>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普通正文"/>
    <w:basedOn w:val="877"/>
    <w:next w:val="981"/>
    <w:link w:val="877"/>
    <w:pPr>
      <w:ind w:firstLine="480"/>
      <w:jc w:val="left"/>
      <w:spacing w:before="120" w:after="120" w:line="360" w:lineRule="auto"/>
    </w:pPr>
    <w:rPr>
      <w:rFonts w:ascii="Arial" w:hAnsi="Arial" w:eastAsia="宋体" w:cs="Times New Roman"/>
      <w:sz w:val="24"/>
      <w:szCs w:val="24"/>
    </w:rPr>
  </w:style>
  <w:style w:type="paragraph" w:styleId="982">
    <w:name w:val="xl28"/>
    <w:basedOn w:val="877"/>
    <w:next w:val="982"/>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name w:val="xl24"/>
    <w:basedOn w:val="877"/>
    <w:next w:val="983"/>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 Char Char Char Char"/>
    <w:basedOn w:val="941"/>
    <w:next w:val="984"/>
    <w:link w:val="877"/>
    <w:pPr>
      <w:spacing w:line="360" w:lineRule="auto"/>
    </w:pPr>
    <w:rPr>
      <w:rFonts w:ascii="Tahoma" w:hAnsi="Tahoma"/>
      <w:sz w:val="24"/>
      <w:szCs w:val="24"/>
    </w:rPr>
  </w:style>
  <w:style w:type="paragraph" w:styleId="985">
    <w:name w:val="列出段落1"/>
    <w:basedOn w:val="877"/>
    <w:next w:val="985"/>
    <w:link w:val="910"/>
    <w:qFormat/>
    <w:pPr>
      <w:contextualSpacing/>
      <w:ind w:left="720"/>
      <w:jc w:val="left"/>
      <w:widowControl/>
    </w:pPr>
    <w:rPr>
      <w:rFonts w:ascii="Calibri" w:hAnsi="Calibri"/>
      <w:sz w:val="24"/>
      <w:szCs w:val="24"/>
      <w:lang w:eastAsia="en-US" w:bidi="en-US"/>
    </w:rPr>
  </w:style>
  <w:style w:type="paragraph" w:styleId="986">
    <w:name w:val="table_1stline"/>
    <w:basedOn w:val="877"/>
    <w:next w:val="986"/>
    <w:link w:val="877"/>
    <w:pPr>
      <w:jc w:val="left"/>
      <w:spacing w:before="120"/>
      <w:widowControl/>
    </w:pPr>
    <w:rPr>
      <w:rFonts w:ascii="Times New Roman" w:hAnsi="Times New Roman" w:eastAsia="宋体" w:cs="Times New Roman"/>
      <w:bCs/>
      <w:sz w:val="20"/>
      <w:szCs w:val="20"/>
      <w:lang w:val="de-DE" w:eastAsia="de-DE"/>
    </w:rPr>
  </w:style>
  <w:style w:type="paragraph" w:styleId="987">
    <w:name w:val="Body Text(ch)"/>
    <w:basedOn w:val="877"/>
    <w:next w:val="940"/>
    <w:link w:val="877"/>
    <w:pPr>
      <w:spacing w:after="120"/>
    </w:pPr>
    <w:rPr>
      <w:rFonts w:ascii="宋体" w:hAnsi="Arial" w:eastAsia="宋体" w:cs="Times New Roman"/>
      <w:bCs/>
      <w:iCs/>
      <w:szCs w:val="24"/>
    </w:rPr>
  </w:style>
  <w:style w:type="paragraph" w:styleId="988">
    <w:name w:val="4"/>
    <w:basedOn w:val="877"/>
    <w:next w:val="947"/>
    <w:link w:val="877"/>
    <w:pPr>
      <w:ind w:firstLine="420"/>
      <w:spacing w:line="360" w:lineRule="auto"/>
    </w:pPr>
    <w:rPr>
      <w:rFonts w:ascii="Times New Roman" w:hAnsi="Times New Roman" w:eastAsia="宋体" w:cs="Times New Roman"/>
      <w:color w:val="ff0000"/>
      <w:sz w:val="24"/>
      <w:szCs w:val="24"/>
    </w:rPr>
  </w:style>
  <w:style w:type="paragraph" w:styleId="989">
    <w:name w:val="列出段落"/>
    <w:basedOn w:val="877"/>
    <w:next w:val="989"/>
    <w:link w:val="877"/>
    <w:qFormat/>
    <w:pPr>
      <w:contextualSpacing/>
      <w:ind w:left="720"/>
      <w:jc w:val="left"/>
      <w:widowControl/>
    </w:pPr>
    <w:rPr>
      <w:rFonts w:ascii="Calibri" w:hAnsi="Calibri" w:eastAsia="宋体" w:cs="Times New Roman"/>
      <w:sz w:val="24"/>
      <w:szCs w:val="24"/>
      <w:lang w:eastAsia="en-US" w:bidi="en-US"/>
    </w:rPr>
  </w:style>
  <w:style w:type="paragraph" w:styleId="990">
    <w:name w:val=" Char Char Char Char Char Char Char Char Char Char"/>
    <w:basedOn w:val="877"/>
    <w:next w:val="990"/>
    <w:link w:val="877"/>
    <w:pPr>
      <w:spacing w:line="360" w:lineRule="auto"/>
    </w:pPr>
    <w:rPr>
      <w:rFonts w:ascii="Times New Roman" w:hAnsi="Times New Roman" w:eastAsia="宋体" w:cs="Times New Roman"/>
      <w:sz w:val="24"/>
      <w:szCs w:val="20"/>
    </w:rPr>
  </w:style>
  <w:style w:type="table" w:styleId="991">
    <w:name w:val="网格型"/>
    <w:basedOn w:val="888"/>
    <w:next w:val="991"/>
    <w:link w:val="877"/>
    <w:pPr>
      <w:jc w:val="both"/>
      <w:widowControl w:val="off"/>
    </w:pPr>
    <w:rPr>
      <w:rFonts w:ascii="Times New Roman" w:hAnsi="Times New Roman" w:eastAsia="宋体" w:cs="Times New Roman"/>
      <w:sz w:val="20"/>
      <w:szCs w:val="20"/>
    </w:rPr>
    <w:tblPr/>
  </w:style>
  <w:style w:type="table" w:styleId="992">
    <w:name w:val="Table Normal"/>
    <w:next w:val="992"/>
    <w:link w:val="877"/>
    <w:unhideWhenUsed/>
    <w:qFormat/>
    <w:tblPr/>
  </w:style>
  <w:style w:type="character" w:styleId="993" w:default="1">
    <w:name w:val="Default Paragraph Font"/>
    <w:uiPriority w:val="1"/>
    <w:semiHidden/>
    <w:unhideWhenUsed/>
  </w:style>
  <w:style w:type="numbering" w:styleId="994" w:default="1">
    <w:name w:val="No List"/>
    <w:uiPriority w:val="99"/>
    <w:semiHidden/>
    <w:unhideWhenUsed/>
  </w:style>
  <w:style w:type="table" w:styleId="9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王顺德</cp:lastModifiedBy>
  <cp:revision>6</cp:revision>
  <dcterms:created xsi:type="dcterms:W3CDTF">2023-03-27T07:28:00Z</dcterms:created>
  <dcterms:modified xsi:type="dcterms:W3CDTF">2026-04-16T07:21:47Z</dcterms:modified>
</cp:coreProperties>
</file>